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BCE1444">
      <w:pPr>
        <w:jc w:val="center"/>
        <w:rPr>
          <w:rFonts w:ascii="宋体"/>
          <w:b/>
          <w:sz w:val="32"/>
          <w:szCs w:val="32"/>
        </w:rPr>
      </w:pPr>
      <w:r>
        <w:rPr>
          <w:rFonts w:hint="eastAsia" w:ascii="宋体"/>
          <w:b/>
          <w:sz w:val="32"/>
          <w:szCs w:val="32"/>
        </w:rPr>
        <w:t>《管理学》</w:t>
      </w:r>
      <w:r>
        <w:rPr>
          <w:rFonts w:hint="eastAsia" w:ascii="宋体"/>
          <w:b/>
          <w:sz w:val="32"/>
        </w:rPr>
        <w:t>研究生复试大纲</w:t>
      </w:r>
    </w:p>
    <w:p w14:paraId="5BEC6325">
      <w:pPr>
        <w:jc w:val="center"/>
        <w:rPr>
          <w:rFonts w:ascii="宋体"/>
          <w:b/>
          <w:bCs/>
          <w:sz w:val="32"/>
          <w:szCs w:val="32"/>
        </w:rPr>
      </w:pPr>
      <w:r>
        <w:rPr>
          <w:rFonts w:hint="eastAsia" w:ascii="宋体" w:cs="宋体"/>
          <w:b/>
          <w:bCs/>
          <w:sz w:val="32"/>
          <w:szCs w:val="32"/>
        </w:rPr>
        <w:t>适用专业：</w:t>
      </w:r>
      <w:r>
        <w:rPr>
          <w:rFonts w:ascii="宋体" w:cs="宋体"/>
          <w:b/>
          <w:bCs/>
          <w:sz w:val="32"/>
          <w:szCs w:val="32"/>
        </w:rPr>
        <w:t>0</w:t>
      </w:r>
      <w:r>
        <w:rPr>
          <w:rFonts w:hint="eastAsia" w:ascii="宋体" w:cs="宋体"/>
          <w:b/>
          <w:bCs/>
          <w:sz w:val="32"/>
          <w:szCs w:val="32"/>
        </w:rPr>
        <w:t>45120职业技术教育——旅游服务【专业学位】</w:t>
      </w:r>
    </w:p>
    <w:p w14:paraId="16A478C2">
      <w:pPr>
        <w:pStyle w:val="5"/>
        <w:shd w:val="clear" w:color="auto" w:fill="FFFFFF"/>
        <w:spacing w:before="0" w:beforeAutospacing="0" w:after="0" w:afterAutospacing="0" w:line="345" w:lineRule="atLeast"/>
        <w:ind w:firstLine="482" w:firstLineChars="150"/>
        <w:rPr>
          <w:rStyle w:val="8"/>
          <w:sz w:val="32"/>
          <w:szCs w:val="32"/>
        </w:rPr>
      </w:pPr>
      <w:r>
        <w:rPr>
          <w:rStyle w:val="8"/>
          <w:rFonts w:hint="eastAsia"/>
          <w:sz w:val="32"/>
          <w:szCs w:val="32"/>
        </w:rPr>
        <w:t>一、考查目标</w:t>
      </w:r>
    </w:p>
    <w:p w14:paraId="3EB956AF">
      <w:pPr>
        <w:spacing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（一）全面理解《管理学》涉及的基本概念和基本原理。</w:t>
      </w:r>
    </w:p>
    <w:p w14:paraId="673F57DB">
      <w:pPr>
        <w:spacing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（二）掌握有关基本理论与基本知识。</w:t>
      </w:r>
    </w:p>
    <w:p w14:paraId="041A5610">
      <w:pPr>
        <w:spacing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（三）对管理和管理理论的形成与发展、组织环境与组织文化、决策与决策方法、计划、组织设计以及领导等重点内容从理论到原理、方法融会贯通。</w:t>
      </w:r>
    </w:p>
    <w:p w14:paraId="01644DB4">
      <w:pPr>
        <w:spacing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（四）具有一定的综合分析和应用能力，文字表达准确。</w:t>
      </w:r>
    </w:p>
    <w:p w14:paraId="68CBABEA">
      <w:pPr>
        <w:pStyle w:val="5"/>
        <w:shd w:val="clear" w:color="auto" w:fill="FFFFFF"/>
        <w:spacing w:before="0" w:beforeAutospacing="0" w:after="0" w:afterAutospacing="0" w:line="345" w:lineRule="atLeast"/>
        <w:ind w:firstLine="482" w:firstLineChars="150"/>
        <w:rPr>
          <w:rStyle w:val="8"/>
          <w:sz w:val="32"/>
          <w:szCs w:val="32"/>
        </w:rPr>
      </w:pPr>
      <w:bookmarkStart w:id="0" w:name="_GoBack"/>
      <w:bookmarkEnd w:id="0"/>
    </w:p>
    <w:p w14:paraId="688F2DBC">
      <w:pPr>
        <w:pStyle w:val="5"/>
        <w:shd w:val="clear" w:color="auto" w:fill="FFFFFF"/>
        <w:spacing w:before="0" w:beforeAutospacing="0" w:after="0" w:afterAutospacing="0" w:line="345" w:lineRule="atLeast"/>
        <w:ind w:firstLine="482" w:firstLineChars="150"/>
        <w:rPr>
          <w:rFonts w:ascii="Times New Roman" w:hAnsi="Times New Roman" w:cs="Times New Roman"/>
          <w:b/>
          <w:sz w:val="32"/>
          <w:szCs w:val="32"/>
        </w:rPr>
      </w:pPr>
      <w:r>
        <w:rPr>
          <w:rStyle w:val="8"/>
          <w:rFonts w:hint="eastAsia"/>
          <w:sz w:val="32"/>
          <w:szCs w:val="32"/>
        </w:rPr>
        <w:t>二、考试内容构成</w:t>
      </w:r>
    </w:p>
    <w:p w14:paraId="57DA7D8E">
      <w:pPr>
        <w:spacing w:line="276" w:lineRule="auto"/>
        <w:jc w:val="center"/>
        <w:rPr>
          <w:rFonts w:cs="Arial" w:asciiTheme="minorEastAsia" w:hAnsiTheme="minorEastAsia" w:eastAsiaTheme="minorEastAsia"/>
          <w:b/>
          <w:sz w:val="24"/>
          <w:szCs w:val="24"/>
        </w:rPr>
      </w:pPr>
      <w:r>
        <w:rPr>
          <w:rFonts w:hint="eastAsia" w:cs="Arial" w:asciiTheme="minorEastAsia" w:hAnsiTheme="minorEastAsia" w:eastAsiaTheme="minorEastAsia"/>
          <w:b/>
          <w:sz w:val="24"/>
          <w:szCs w:val="24"/>
        </w:rPr>
        <w:t>（一）管理导论</w:t>
      </w:r>
    </w:p>
    <w:p w14:paraId="740F9EE1">
      <w:pPr>
        <w:autoSpaceDE w:val="0"/>
        <w:autoSpaceDN w:val="0"/>
        <w:adjustRightInd w:val="0"/>
        <w:spacing w:line="276" w:lineRule="auto"/>
        <w:ind w:firstLine="480" w:firstLineChars="200"/>
        <w:rPr>
          <w:rFonts w:asciiTheme="minorEastAsia" w:hAnsiTheme="minorEastAsia" w:eastAsiaTheme="minorEastAsia"/>
          <w:kern w:val="0"/>
          <w:sz w:val="24"/>
          <w:szCs w:val="24"/>
        </w:rPr>
      </w:pPr>
      <w:r>
        <w:rPr>
          <w:rFonts w:asciiTheme="minorEastAsia" w:hAnsiTheme="minorEastAsia" w:eastAsiaTheme="minorEastAsia"/>
          <w:kern w:val="0"/>
          <w:sz w:val="24"/>
          <w:szCs w:val="24"/>
        </w:rPr>
        <w:t xml:space="preserve">1、 </w:t>
      </w:r>
      <w:r>
        <w:rPr>
          <w:rFonts w:hint="eastAsia" w:asciiTheme="minorEastAsia" w:hAnsiTheme="minorEastAsia" w:eastAsiaTheme="minorEastAsia"/>
          <w:kern w:val="0"/>
          <w:sz w:val="24"/>
          <w:szCs w:val="24"/>
        </w:rPr>
        <w:t>管理的内涵与本质</w:t>
      </w:r>
    </w:p>
    <w:p w14:paraId="164F05F7">
      <w:pPr>
        <w:autoSpaceDE w:val="0"/>
        <w:autoSpaceDN w:val="0"/>
        <w:adjustRightInd w:val="0"/>
        <w:spacing w:line="276" w:lineRule="auto"/>
        <w:ind w:firstLine="480" w:firstLineChars="200"/>
        <w:rPr>
          <w:rFonts w:asciiTheme="minorEastAsia" w:hAnsiTheme="minorEastAsia" w:eastAsiaTheme="minorEastAsia"/>
          <w:kern w:val="0"/>
          <w:sz w:val="24"/>
          <w:szCs w:val="24"/>
        </w:rPr>
      </w:pPr>
      <w:r>
        <w:rPr>
          <w:rFonts w:asciiTheme="minorEastAsia" w:hAnsiTheme="minorEastAsia" w:eastAsiaTheme="minorEastAsia"/>
          <w:kern w:val="0"/>
          <w:sz w:val="24"/>
          <w:szCs w:val="24"/>
        </w:rPr>
        <w:t xml:space="preserve">2、 </w:t>
      </w:r>
      <w:r>
        <w:rPr>
          <w:rFonts w:hint="eastAsia" w:asciiTheme="minorEastAsia" w:hAnsiTheme="minorEastAsia" w:eastAsiaTheme="minorEastAsia"/>
          <w:kern w:val="0"/>
          <w:sz w:val="24"/>
          <w:szCs w:val="24"/>
        </w:rPr>
        <w:t>管理的基本原理、基本方法和基本工具</w:t>
      </w:r>
    </w:p>
    <w:p w14:paraId="70A4A1AE">
      <w:pPr>
        <w:spacing w:line="276" w:lineRule="auto"/>
        <w:jc w:val="center"/>
        <w:rPr>
          <w:rFonts w:cs="Arial" w:asciiTheme="minorEastAsia" w:hAnsiTheme="minorEastAsia" w:eastAsiaTheme="minorEastAsia"/>
          <w:b/>
          <w:sz w:val="24"/>
          <w:szCs w:val="24"/>
        </w:rPr>
      </w:pPr>
      <w:r>
        <w:rPr>
          <w:rFonts w:hint="eastAsia" w:cs="Arial" w:asciiTheme="minorEastAsia" w:hAnsiTheme="minorEastAsia" w:eastAsiaTheme="minorEastAsia"/>
          <w:b/>
          <w:sz w:val="24"/>
          <w:szCs w:val="24"/>
        </w:rPr>
        <w:t>（二） 管理理论的历史演变</w:t>
      </w:r>
    </w:p>
    <w:p w14:paraId="76DB7EF4">
      <w:pPr>
        <w:spacing w:line="276" w:lineRule="auto"/>
        <w:ind w:firstLine="480" w:firstLineChars="200"/>
        <w:rPr>
          <w:rFonts w:asciiTheme="minorEastAsia" w:hAnsiTheme="minorEastAsia" w:eastAsiaTheme="minorEastAsia"/>
          <w:kern w:val="0"/>
          <w:sz w:val="24"/>
          <w:szCs w:val="24"/>
        </w:rPr>
      </w:pPr>
      <w:r>
        <w:rPr>
          <w:rFonts w:asciiTheme="minorEastAsia" w:hAnsiTheme="minorEastAsia" w:eastAsiaTheme="minorEastAsia"/>
          <w:kern w:val="0"/>
          <w:sz w:val="24"/>
          <w:szCs w:val="24"/>
        </w:rPr>
        <w:t>1、</w:t>
      </w:r>
      <w:r>
        <w:rPr>
          <w:rFonts w:hint="eastAsia" w:asciiTheme="minorEastAsia" w:hAnsiTheme="minorEastAsia" w:eastAsiaTheme="minorEastAsia"/>
          <w:kern w:val="0"/>
          <w:sz w:val="24"/>
          <w:szCs w:val="24"/>
        </w:rPr>
        <w:t>古典管理理论</w:t>
      </w:r>
    </w:p>
    <w:p w14:paraId="5DA24276">
      <w:pPr>
        <w:autoSpaceDE w:val="0"/>
        <w:autoSpaceDN w:val="0"/>
        <w:adjustRightInd w:val="0"/>
        <w:spacing w:line="276" w:lineRule="auto"/>
        <w:ind w:firstLine="480" w:firstLineChars="200"/>
        <w:rPr>
          <w:rFonts w:asciiTheme="minorEastAsia" w:hAnsiTheme="minorEastAsia" w:eastAsiaTheme="minorEastAsia"/>
          <w:kern w:val="0"/>
          <w:sz w:val="24"/>
          <w:szCs w:val="24"/>
        </w:rPr>
      </w:pPr>
      <w:r>
        <w:rPr>
          <w:rFonts w:asciiTheme="minorEastAsia" w:hAnsiTheme="minorEastAsia" w:eastAsiaTheme="minorEastAsia"/>
          <w:kern w:val="0"/>
          <w:sz w:val="24"/>
          <w:szCs w:val="24"/>
        </w:rPr>
        <w:t>2、</w:t>
      </w:r>
      <w:r>
        <w:rPr>
          <w:rFonts w:hint="eastAsia" w:asciiTheme="minorEastAsia" w:hAnsiTheme="minorEastAsia" w:eastAsiaTheme="minorEastAsia"/>
          <w:kern w:val="0"/>
          <w:sz w:val="24"/>
          <w:szCs w:val="24"/>
        </w:rPr>
        <w:t>现代管理流派</w:t>
      </w:r>
    </w:p>
    <w:p w14:paraId="34DC9165">
      <w:pPr>
        <w:autoSpaceDE w:val="0"/>
        <w:autoSpaceDN w:val="0"/>
        <w:adjustRightInd w:val="0"/>
        <w:spacing w:line="276" w:lineRule="auto"/>
        <w:ind w:firstLine="480" w:firstLineChars="200"/>
        <w:rPr>
          <w:rFonts w:asciiTheme="minorEastAsia" w:hAnsiTheme="minorEastAsia" w:eastAsiaTheme="minorEastAsia"/>
          <w:kern w:val="0"/>
          <w:sz w:val="24"/>
          <w:szCs w:val="24"/>
        </w:rPr>
      </w:pPr>
      <w:r>
        <w:rPr>
          <w:rFonts w:asciiTheme="minorEastAsia" w:hAnsiTheme="minorEastAsia" w:eastAsiaTheme="minorEastAsia"/>
          <w:kern w:val="0"/>
          <w:sz w:val="24"/>
          <w:szCs w:val="24"/>
        </w:rPr>
        <w:t>3、</w:t>
      </w:r>
      <w:r>
        <w:rPr>
          <w:rFonts w:hint="eastAsia" w:asciiTheme="minorEastAsia" w:hAnsiTheme="minorEastAsia" w:eastAsiaTheme="minorEastAsia"/>
          <w:kern w:val="0"/>
          <w:sz w:val="24"/>
          <w:szCs w:val="24"/>
        </w:rPr>
        <w:t>当代管理理论</w:t>
      </w:r>
    </w:p>
    <w:p w14:paraId="0CC29215">
      <w:pPr>
        <w:jc w:val="center"/>
        <w:rPr>
          <w:rFonts w:cs="Arial" w:asciiTheme="minorEastAsia" w:hAnsiTheme="minorEastAsia" w:eastAsiaTheme="minorEastAsia"/>
          <w:b/>
          <w:sz w:val="24"/>
          <w:szCs w:val="24"/>
        </w:rPr>
      </w:pPr>
      <w:r>
        <w:rPr>
          <w:rFonts w:hint="eastAsia" w:cs="Arial" w:asciiTheme="minorEastAsia" w:hAnsiTheme="minorEastAsia" w:eastAsiaTheme="minorEastAsia"/>
          <w:b/>
          <w:sz w:val="24"/>
          <w:szCs w:val="24"/>
        </w:rPr>
        <w:t>（三）  决策与决策过程</w:t>
      </w:r>
    </w:p>
    <w:p w14:paraId="1F6AE08F">
      <w:pPr>
        <w:spacing w:line="276" w:lineRule="auto"/>
        <w:ind w:firstLine="480" w:firstLineChars="200"/>
        <w:rPr>
          <w:rFonts w:asciiTheme="minorEastAsia" w:hAnsiTheme="minorEastAsia" w:eastAsiaTheme="minorEastAsia"/>
          <w:kern w:val="0"/>
          <w:sz w:val="24"/>
          <w:szCs w:val="24"/>
        </w:rPr>
      </w:pPr>
      <w:r>
        <w:rPr>
          <w:rFonts w:asciiTheme="minorEastAsia" w:hAnsiTheme="minorEastAsia" w:eastAsiaTheme="minorEastAsia"/>
          <w:kern w:val="0"/>
          <w:sz w:val="24"/>
          <w:szCs w:val="24"/>
        </w:rPr>
        <w:t>1</w:t>
      </w:r>
      <w:r>
        <w:rPr>
          <w:rFonts w:hint="eastAsia" w:asciiTheme="minorEastAsia" w:hAnsiTheme="minorEastAsia" w:eastAsiaTheme="minorEastAsia"/>
          <w:kern w:val="0"/>
          <w:sz w:val="24"/>
          <w:szCs w:val="24"/>
        </w:rPr>
        <w:t>、决策的概念、要素、功能和任务</w:t>
      </w:r>
    </w:p>
    <w:p w14:paraId="623598E0">
      <w:pPr>
        <w:autoSpaceDE w:val="0"/>
        <w:autoSpaceDN w:val="0"/>
        <w:adjustRightInd w:val="0"/>
        <w:spacing w:line="276" w:lineRule="auto"/>
        <w:ind w:firstLine="480" w:firstLineChars="200"/>
        <w:rPr>
          <w:rFonts w:asciiTheme="minorEastAsia" w:hAnsiTheme="minorEastAsia" w:eastAsiaTheme="minorEastAsia"/>
          <w:kern w:val="0"/>
          <w:sz w:val="24"/>
          <w:szCs w:val="24"/>
        </w:rPr>
      </w:pPr>
      <w:r>
        <w:rPr>
          <w:rFonts w:asciiTheme="minorEastAsia" w:hAnsiTheme="minorEastAsia" w:eastAsiaTheme="minorEastAsia"/>
          <w:kern w:val="0"/>
          <w:sz w:val="24"/>
          <w:szCs w:val="24"/>
        </w:rPr>
        <w:t>2</w:t>
      </w:r>
      <w:r>
        <w:rPr>
          <w:rFonts w:hint="eastAsia" w:asciiTheme="minorEastAsia" w:hAnsiTheme="minorEastAsia" w:eastAsiaTheme="minorEastAsia"/>
          <w:kern w:val="0"/>
          <w:sz w:val="24"/>
          <w:szCs w:val="24"/>
        </w:rPr>
        <w:t>、决策的特征</w:t>
      </w:r>
    </w:p>
    <w:p w14:paraId="3D36BBCA">
      <w:pPr>
        <w:autoSpaceDE w:val="0"/>
        <w:autoSpaceDN w:val="0"/>
        <w:adjustRightInd w:val="0"/>
        <w:spacing w:line="276" w:lineRule="auto"/>
        <w:ind w:firstLine="480" w:firstLineChars="200"/>
        <w:rPr>
          <w:rFonts w:asciiTheme="minorEastAsia" w:hAnsiTheme="minorEastAsia" w:eastAsiaTheme="minorEastAsia"/>
          <w:kern w:val="0"/>
          <w:sz w:val="24"/>
          <w:szCs w:val="24"/>
        </w:rPr>
      </w:pPr>
      <w:r>
        <w:rPr>
          <w:rFonts w:asciiTheme="minorEastAsia" w:hAnsiTheme="minorEastAsia" w:eastAsiaTheme="minorEastAsia"/>
          <w:kern w:val="0"/>
          <w:sz w:val="24"/>
          <w:szCs w:val="24"/>
        </w:rPr>
        <w:t>3</w:t>
      </w:r>
      <w:r>
        <w:rPr>
          <w:rFonts w:hint="eastAsia" w:asciiTheme="minorEastAsia" w:hAnsiTheme="minorEastAsia" w:eastAsiaTheme="minorEastAsia"/>
          <w:kern w:val="0"/>
          <w:sz w:val="24"/>
          <w:szCs w:val="24"/>
        </w:rPr>
        <w:t>、决策过程与影响因素</w:t>
      </w:r>
    </w:p>
    <w:p w14:paraId="77CF1C3B">
      <w:pPr>
        <w:spacing w:line="276" w:lineRule="auto"/>
        <w:jc w:val="center"/>
        <w:rPr>
          <w:rFonts w:asciiTheme="minorEastAsia" w:hAnsiTheme="minorEastAsia" w:eastAsia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/>
          <w:b/>
          <w:sz w:val="24"/>
          <w:szCs w:val="24"/>
        </w:rPr>
        <w:t>（四）环境分析与理性决策</w:t>
      </w:r>
    </w:p>
    <w:p w14:paraId="5F7AFA31">
      <w:pPr>
        <w:spacing w:line="276" w:lineRule="auto"/>
        <w:ind w:firstLine="480" w:firstLineChars="200"/>
        <w:rPr>
          <w:rFonts w:asciiTheme="minorEastAsia" w:hAnsiTheme="minorEastAsia" w:eastAsiaTheme="minorEastAsia"/>
          <w:kern w:val="0"/>
          <w:sz w:val="24"/>
          <w:szCs w:val="24"/>
        </w:rPr>
      </w:pPr>
      <w:r>
        <w:rPr>
          <w:rFonts w:asciiTheme="minorEastAsia" w:hAnsiTheme="minorEastAsia" w:eastAsiaTheme="minorEastAsia"/>
          <w:kern w:val="0"/>
          <w:sz w:val="24"/>
          <w:szCs w:val="24"/>
        </w:rPr>
        <w:t>1、</w:t>
      </w:r>
      <w:r>
        <w:rPr>
          <w:rFonts w:hint="eastAsia" w:asciiTheme="minorEastAsia" w:hAnsiTheme="minorEastAsia" w:eastAsiaTheme="minorEastAsia"/>
          <w:kern w:val="0"/>
          <w:sz w:val="24"/>
          <w:szCs w:val="24"/>
        </w:rPr>
        <w:t>组织的内外部环境要素</w:t>
      </w:r>
    </w:p>
    <w:p w14:paraId="0BDD2643">
      <w:pPr>
        <w:autoSpaceDE w:val="0"/>
        <w:autoSpaceDN w:val="0"/>
        <w:adjustRightInd w:val="0"/>
        <w:spacing w:line="276" w:lineRule="auto"/>
        <w:ind w:firstLine="480" w:firstLineChars="200"/>
        <w:rPr>
          <w:rFonts w:asciiTheme="minorEastAsia" w:hAnsiTheme="minorEastAsia" w:eastAsiaTheme="minorEastAsia"/>
          <w:kern w:val="0"/>
          <w:sz w:val="24"/>
          <w:szCs w:val="24"/>
        </w:rPr>
      </w:pPr>
      <w:r>
        <w:rPr>
          <w:rFonts w:asciiTheme="minorEastAsia" w:hAnsiTheme="minorEastAsia" w:eastAsiaTheme="minorEastAsia"/>
          <w:kern w:val="0"/>
          <w:sz w:val="24"/>
          <w:szCs w:val="24"/>
        </w:rPr>
        <w:t>2、</w:t>
      </w:r>
      <w:r>
        <w:rPr>
          <w:rFonts w:hint="eastAsia" w:asciiTheme="minorEastAsia" w:hAnsiTheme="minorEastAsia" w:eastAsiaTheme="minorEastAsia"/>
          <w:kern w:val="0"/>
          <w:sz w:val="24"/>
          <w:szCs w:val="24"/>
        </w:rPr>
        <w:t>理性决策与非理性决策</w:t>
      </w:r>
    </w:p>
    <w:p w14:paraId="3E118080">
      <w:pPr>
        <w:autoSpaceDE w:val="0"/>
        <w:autoSpaceDN w:val="0"/>
        <w:adjustRightInd w:val="0"/>
        <w:spacing w:line="276" w:lineRule="auto"/>
        <w:ind w:firstLine="480" w:firstLineChars="200"/>
        <w:rPr>
          <w:rFonts w:asciiTheme="minorEastAsia" w:hAnsiTheme="minorEastAsia" w:eastAsiaTheme="minorEastAsia"/>
          <w:kern w:val="0"/>
          <w:sz w:val="24"/>
          <w:szCs w:val="24"/>
        </w:rPr>
      </w:pPr>
      <w:r>
        <w:rPr>
          <w:rFonts w:asciiTheme="minorEastAsia" w:hAnsiTheme="minorEastAsia" w:eastAsiaTheme="minorEastAsia"/>
          <w:kern w:val="0"/>
          <w:sz w:val="24"/>
          <w:szCs w:val="24"/>
        </w:rPr>
        <w:t>3</w:t>
      </w:r>
      <w:r>
        <w:rPr>
          <w:rFonts w:hint="eastAsia" w:asciiTheme="minorEastAsia" w:hAnsiTheme="minorEastAsia" w:eastAsiaTheme="minorEastAsia"/>
          <w:kern w:val="0"/>
          <w:sz w:val="24"/>
          <w:szCs w:val="24"/>
        </w:rPr>
        <w:t>、决策方法</w:t>
      </w:r>
    </w:p>
    <w:p w14:paraId="407B9620">
      <w:pPr>
        <w:jc w:val="center"/>
        <w:rPr>
          <w:rFonts w:cs="Arial" w:asciiTheme="minorEastAsia" w:hAnsiTheme="minorEastAsia" w:eastAsiaTheme="minorEastAsia"/>
          <w:b/>
          <w:sz w:val="24"/>
          <w:szCs w:val="24"/>
        </w:rPr>
      </w:pPr>
      <w:r>
        <w:rPr>
          <w:rFonts w:hint="eastAsia" w:cs="Arial" w:asciiTheme="minorEastAsia" w:hAnsiTheme="minorEastAsia" w:eastAsiaTheme="minorEastAsia"/>
          <w:b/>
          <w:sz w:val="24"/>
          <w:szCs w:val="24"/>
        </w:rPr>
        <w:t>（五）决策的实施与调整</w:t>
      </w:r>
    </w:p>
    <w:p w14:paraId="603B2B7B">
      <w:pPr>
        <w:ind w:firstLine="480" w:firstLineChars="200"/>
        <w:rPr>
          <w:rFonts w:asciiTheme="minorEastAsia" w:hAnsiTheme="minorEastAsia" w:eastAsiaTheme="minorEastAsia"/>
          <w:kern w:val="0"/>
          <w:sz w:val="24"/>
          <w:szCs w:val="24"/>
        </w:rPr>
      </w:pPr>
      <w:r>
        <w:rPr>
          <w:rFonts w:asciiTheme="minorEastAsia" w:hAnsiTheme="minorEastAsia" w:eastAsiaTheme="minorEastAsia"/>
          <w:kern w:val="0"/>
          <w:sz w:val="24"/>
          <w:szCs w:val="24"/>
        </w:rPr>
        <w:t>1、</w:t>
      </w:r>
      <w:r>
        <w:rPr>
          <w:rFonts w:hint="eastAsia" w:asciiTheme="minorEastAsia" w:hAnsiTheme="minorEastAsia" w:eastAsiaTheme="minorEastAsia"/>
          <w:kern w:val="0"/>
          <w:sz w:val="24"/>
          <w:szCs w:val="24"/>
        </w:rPr>
        <w:t>计划的本质、特征与类型</w:t>
      </w:r>
    </w:p>
    <w:p w14:paraId="58FFF010">
      <w:pPr>
        <w:autoSpaceDE w:val="0"/>
        <w:autoSpaceDN w:val="0"/>
        <w:adjustRightInd w:val="0"/>
        <w:spacing w:line="276" w:lineRule="auto"/>
        <w:ind w:firstLine="480" w:firstLineChars="200"/>
        <w:rPr>
          <w:rFonts w:asciiTheme="minorEastAsia" w:hAnsiTheme="minorEastAsia" w:eastAsiaTheme="minorEastAsia"/>
          <w:kern w:val="0"/>
          <w:sz w:val="24"/>
          <w:szCs w:val="24"/>
        </w:rPr>
      </w:pPr>
      <w:r>
        <w:rPr>
          <w:rFonts w:asciiTheme="minorEastAsia" w:hAnsiTheme="minorEastAsia" w:eastAsiaTheme="minorEastAsia"/>
          <w:kern w:val="0"/>
          <w:sz w:val="24"/>
          <w:szCs w:val="24"/>
        </w:rPr>
        <w:t>2</w:t>
      </w:r>
      <w:r>
        <w:rPr>
          <w:rFonts w:hint="eastAsia" w:asciiTheme="minorEastAsia" w:hAnsiTheme="minorEastAsia" w:eastAsiaTheme="minorEastAsia"/>
          <w:kern w:val="0"/>
          <w:sz w:val="24"/>
          <w:szCs w:val="24"/>
        </w:rPr>
        <w:t>、计划编制的过程与方法</w:t>
      </w:r>
    </w:p>
    <w:p w14:paraId="6DA9829B">
      <w:pPr>
        <w:autoSpaceDE w:val="0"/>
        <w:autoSpaceDN w:val="0"/>
        <w:adjustRightInd w:val="0"/>
        <w:spacing w:line="276" w:lineRule="auto"/>
        <w:ind w:firstLine="480" w:firstLineChars="200"/>
        <w:rPr>
          <w:rFonts w:asciiTheme="minorEastAsia" w:hAnsiTheme="minorEastAsia" w:eastAsiaTheme="minorEastAsia"/>
          <w:kern w:val="0"/>
          <w:sz w:val="24"/>
          <w:szCs w:val="24"/>
        </w:rPr>
      </w:pPr>
      <w:r>
        <w:rPr>
          <w:rFonts w:asciiTheme="minorEastAsia" w:hAnsiTheme="minorEastAsia" w:eastAsiaTheme="minorEastAsia"/>
          <w:kern w:val="0"/>
          <w:sz w:val="24"/>
          <w:szCs w:val="24"/>
        </w:rPr>
        <w:t>3、</w:t>
      </w:r>
      <w:r>
        <w:rPr>
          <w:rFonts w:hint="eastAsia" w:asciiTheme="minorEastAsia" w:hAnsiTheme="minorEastAsia" w:eastAsiaTheme="minorEastAsia"/>
          <w:kern w:val="0"/>
          <w:sz w:val="24"/>
          <w:szCs w:val="24"/>
        </w:rPr>
        <w:t>推进计划的流程和方法</w:t>
      </w:r>
    </w:p>
    <w:p w14:paraId="1B046A9F">
      <w:pPr>
        <w:autoSpaceDE w:val="0"/>
        <w:autoSpaceDN w:val="0"/>
        <w:adjustRightInd w:val="0"/>
        <w:spacing w:line="276" w:lineRule="auto"/>
        <w:ind w:firstLine="480" w:firstLineChars="200"/>
        <w:rPr>
          <w:rFonts w:asciiTheme="minorEastAsia" w:hAnsiTheme="minorEastAsia" w:eastAsiaTheme="minorEastAsia"/>
          <w:kern w:val="0"/>
          <w:sz w:val="24"/>
          <w:szCs w:val="24"/>
        </w:rPr>
      </w:pPr>
      <w:r>
        <w:rPr>
          <w:rFonts w:asciiTheme="minorEastAsia" w:hAnsiTheme="minorEastAsia" w:eastAsiaTheme="minorEastAsia"/>
          <w:kern w:val="0"/>
          <w:sz w:val="24"/>
          <w:szCs w:val="24"/>
        </w:rPr>
        <w:t>4、</w:t>
      </w:r>
      <w:r>
        <w:rPr>
          <w:rFonts w:hint="eastAsia" w:asciiTheme="minorEastAsia" w:hAnsiTheme="minorEastAsia" w:eastAsiaTheme="minorEastAsia"/>
          <w:kern w:val="0"/>
          <w:sz w:val="24"/>
          <w:szCs w:val="24"/>
        </w:rPr>
        <w:t>决策追踪与调整</w:t>
      </w:r>
    </w:p>
    <w:p w14:paraId="137B2869">
      <w:pPr>
        <w:jc w:val="center"/>
        <w:rPr>
          <w:rFonts w:cs="Arial" w:asciiTheme="minorEastAsia" w:hAnsiTheme="minorEastAsia" w:eastAsiaTheme="minorEastAsia"/>
          <w:b/>
          <w:sz w:val="24"/>
          <w:szCs w:val="24"/>
        </w:rPr>
      </w:pPr>
      <w:r>
        <w:rPr>
          <w:rFonts w:hint="eastAsia" w:cs="Arial" w:asciiTheme="minorEastAsia" w:hAnsiTheme="minorEastAsia" w:eastAsiaTheme="minorEastAsia"/>
          <w:b/>
          <w:sz w:val="24"/>
          <w:szCs w:val="24"/>
        </w:rPr>
        <w:t>（六） 组织设计</w:t>
      </w:r>
    </w:p>
    <w:p w14:paraId="76CA0508">
      <w:pPr>
        <w:spacing w:line="276" w:lineRule="auto"/>
        <w:ind w:firstLine="480" w:firstLineChars="200"/>
        <w:rPr>
          <w:rFonts w:asciiTheme="minorEastAsia" w:hAnsiTheme="minorEastAsia" w:eastAsiaTheme="minorEastAsia"/>
          <w:kern w:val="0"/>
          <w:sz w:val="24"/>
          <w:szCs w:val="24"/>
        </w:rPr>
      </w:pPr>
      <w:r>
        <w:rPr>
          <w:rFonts w:asciiTheme="minorEastAsia" w:hAnsiTheme="minorEastAsia" w:eastAsiaTheme="minorEastAsia"/>
          <w:kern w:val="0"/>
          <w:sz w:val="24"/>
          <w:szCs w:val="24"/>
        </w:rPr>
        <w:t>1、</w:t>
      </w:r>
      <w:r>
        <w:rPr>
          <w:rFonts w:hint="eastAsia" w:asciiTheme="minorEastAsia" w:hAnsiTheme="minorEastAsia" w:eastAsiaTheme="minorEastAsia"/>
          <w:kern w:val="0"/>
          <w:sz w:val="24"/>
          <w:szCs w:val="24"/>
        </w:rPr>
        <w:t>组织设计的任务与影响因素</w:t>
      </w:r>
    </w:p>
    <w:p w14:paraId="3F2FE949">
      <w:pPr>
        <w:autoSpaceDE w:val="0"/>
        <w:autoSpaceDN w:val="0"/>
        <w:adjustRightInd w:val="0"/>
        <w:spacing w:line="276" w:lineRule="auto"/>
        <w:ind w:firstLine="480" w:firstLineChars="200"/>
        <w:rPr>
          <w:rFonts w:asciiTheme="minorEastAsia" w:hAnsiTheme="minorEastAsia" w:eastAsiaTheme="minorEastAsia"/>
          <w:kern w:val="0"/>
          <w:sz w:val="24"/>
          <w:szCs w:val="24"/>
        </w:rPr>
      </w:pPr>
      <w:r>
        <w:rPr>
          <w:rFonts w:asciiTheme="minorEastAsia" w:hAnsiTheme="minorEastAsia" w:eastAsiaTheme="minorEastAsia"/>
          <w:kern w:val="0"/>
          <w:sz w:val="24"/>
          <w:szCs w:val="24"/>
        </w:rPr>
        <w:t>2</w:t>
      </w:r>
      <w:r>
        <w:rPr>
          <w:rFonts w:hint="eastAsia" w:asciiTheme="minorEastAsia" w:hAnsiTheme="minorEastAsia" w:eastAsiaTheme="minorEastAsia"/>
          <w:kern w:val="0"/>
          <w:sz w:val="24"/>
          <w:szCs w:val="24"/>
        </w:rPr>
        <w:t>、组织机构的概念、分类、形式与演变趋势</w:t>
      </w:r>
    </w:p>
    <w:p w14:paraId="2C156638">
      <w:pPr>
        <w:autoSpaceDE w:val="0"/>
        <w:autoSpaceDN w:val="0"/>
        <w:adjustRightInd w:val="0"/>
        <w:spacing w:line="276" w:lineRule="auto"/>
        <w:ind w:firstLine="480" w:firstLineChars="200"/>
        <w:rPr>
          <w:rFonts w:asciiTheme="minorEastAsia" w:hAnsiTheme="minorEastAsia" w:eastAsiaTheme="minorEastAsia"/>
          <w:kern w:val="0"/>
          <w:sz w:val="24"/>
          <w:szCs w:val="24"/>
        </w:rPr>
      </w:pPr>
      <w:r>
        <w:rPr>
          <w:rFonts w:asciiTheme="minorEastAsia" w:hAnsiTheme="minorEastAsia" w:eastAsiaTheme="minorEastAsia"/>
          <w:kern w:val="0"/>
          <w:sz w:val="24"/>
          <w:szCs w:val="24"/>
        </w:rPr>
        <w:t>3、</w:t>
      </w:r>
      <w:r>
        <w:rPr>
          <w:rFonts w:hint="eastAsia" w:asciiTheme="minorEastAsia" w:hAnsiTheme="minorEastAsia" w:eastAsiaTheme="minorEastAsia"/>
          <w:kern w:val="0"/>
          <w:sz w:val="24"/>
          <w:szCs w:val="24"/>
        </w:rPr>
        <w:t>组织整合</w:t>
      </w:r>
    </w:p>
    <w:p w14:paraId="4BFF3DDF">
      <w:pPr>
        <w:jc w:val="center"/>
        <w:rPr>
          <w:rFonts w:cs="Arial" w:asciiTheme="minorEastAsia" w:hAnsiTheme="minorEastAsia" w:eastAsiaTheme="minorEastAsia"/>
          <w:b/>
          <w:sz w:val="24"/>
          <w:szCs w:val="24"/>
        </w:rPr>
      </w:pPr>
      <w:r>
        <w:rPr>
          <w:rFonts w:hint="eastAsia" w:cs="Arial" w:asciiTheme="minorEastAsia" w:hAnsiTheme="minorEastAsia" w:eastAsiaTheme="minorEastAsia"/>
          <w:b/>
          <w:sz w:val="24"/>
          <w:szCs w:val="24"/>
        </w:rPr>
        <w:t>（七） 人员配备</w:t>
      </w:r>
    </w:p>
    <w:p w14:paraId="19F57173">
      <w:pPr>
        <w:spacing w:line="276" w:lineRule="auto"/>
        <w:ind w:firstLine="480" w:firstLineChars="200"/>
        <w:rPr>
          <w:rFonts w:asciiTheme="minorEastAsia" w:hAnsiTheme="minorEastAsia" w:eastAsiaTheme="minorEastAsia"/>
          <w:kern w:val="0"/>
          <w:sz w:val="24"/>
          <w:szCs w:val="24"/>
        </w:rPr>
      </w:pPr>
      <w:r>
        <w:rPr>
          <w:rFonts w:asciiTheme="minorEastAsia" w:hAnsiTheme="minorEastAsia" w:eastAsiaTheme="minorEastAsia"/>
          <w:kern w:val="0"/>
          <w:sz w:val="24"/>
          <w:szCs w:val="24"/>
        </w:rPr>
        <w:t>1、</w:t>
      </w:r>
      <w:r>
        <w:rPr>
          <w:rFonts w:hint="eastAsia" w:asciiTheme="minorEastAsia" w:hAnsiTheme="minorEastAsia" w:eastAsiaTheme="minorEastAsia"/>
          <w:kern w:val="0"/>
          <w:sz w:val="24"/>
          <w:szCs w:val="24"/>
        </w:rPr>
        <w:t>人员配备的工作内容</w:t>
      </w:r>
    </w:p>
    <w:p w14:paraId="780E0FA8">
      <w:pPr>
        <w:autoSpaceDE w:val="0"/>
        <w:autoSpaceDN w:val="0"/>
        <w:adjustRightInd w:val="0"/>
        <w:spacing w:line="276" w:lineRule="auto"/>
        <w:ind w:firstLine="480" w:firstLineChars="200"/>
        <w:rPr>
          <w:rFonts w:asciiTheme="minorEastAsia" w:hAnsiTheme="minorEastAsia" w:eastAsiaTheme="minorEastAsia"/>
          <w:kern w:val="0"/>
          <w:sz w:val="24"/>
          <w:szCs w:val="24"/>
        </w:rPr>
      </w:pPr>
      <w:r>
        <w:rPr>
          <w:rFonts w:asciiTheme="minorEastAsia" w:hAnsiTheme="minorEastAsia" w:eastAsiaTheme="minorEastAsia"/>
          <w:kern w:val="0"/>
          <w:sz w:val="24"/>
          <w:szCs w:val="24"/>
        </w:rPr>
        <w:t>2、</w:t>
      </w:r>
      <w:r>
        <w:rPr>
          <w:rFonts w:hint="eastAsia" w:asciiTheme="minorEastAsia" w:hAnsiTheme="minorEastAsia" w:eastAsiaTheme="minorEastAsia"/>
          <w:kern w:val="0"/>
          <w:sz w:val="24"/>
          <w:szCs w:val="24"/>
        </w:rPr>
        <w:t>人员选聘的标准、途径与方法</w:t>
      </w:r>
    </w:p>
    <w:p w14:paraId="4E7B99CA">
      <w:pPr>
        <w:autoSpaceDE w:val="0"/>
        <w:autoSpaceDN w:val="0"/>
        <w:adjustRightInd w:val="0"/>
        <w:spacing w:line="276" w:lineRule="auto"/>
        <w:ind w:firstLine="480" w:firstLineChars="200"/>
        <w:rPr>
          <w:rFonts w:asciiTheme="minorEastAsia" w:hAnsiTheme="minorEastAsia" w:eastAsiaTheme="minorEastAsia"/>
          <w:kern w:val="0"/>
          <w:sz w:val="24"/>
          <w:szCs w:val="24"/>
        </w:rPr>
      </w:pPr>
      <w:r>
        <w:rPr>
          <w:rFonts w:asciiTheme="minorEastAsia" w:hAnsiTheme="minorEastAsia" w:eastAsiaTheme="minorEastAsia"/>
          <w:kern w:val="0"/>
          <w:sz w:val="24"/>
          <w:szCs w:val="24"/>
        </w:rPr>
        <w:t>3、</w:t>
      </w:r>
      <w:r>
        <w:rPr>
          <w:rFonts w:hint="eastAsia" w:asciiTheme="minorEastAsia" w:hAnsiTheme="minorEastAsia" w:eastAsiaTheme="minorEastAsia"/>
          <w:kern w:val="0"/>
          <w:sz w:val="24"/>
          <w:szCs w:val="24"/>
        </w:rPr>
        <w:t>人事考评的功能、要素、方法与工作程序</w:t>
      </w:r>
    </w:p>
    <w:p w14:paraId="76C7BAAA">
      <w:pPr>
        <w:autoSpaceDE w:val="0"/>
        <w:autoSpaceDN w:val="0"/>
        <w:adjustRightInd w:val="0"/>
        <w:spacing w:line="276" w:lineRule="auto"/>
        <w:ind w:firstLine="480" w:firstLineChars="200"/>
        <w:rPr>
          <w:rFonts w:asciiTheme="minorEastAsia" w:hAnsiTheme="minorEastAsia" w:eastAsiaTheme="minorEastAsia"/>
          <w:kern w:val="0"/>
          <w:sz w:val="24"/>
          <w:szCs w:val="24"/>
        </w:rPr>
      </w:pPr>
      <w:r>
        <w:rPr>
          <w:rFonts w:asciiTheme="minorEastAsia" w:hAnsiTheme="minorEastAsia" w:eastAsiaTheme="minorEastAsia"/>
          <w:kern w:val="0"/>
          <w:sz w:val="24"/>
          <w:szCs w:val="24"/>
        </w:rPr>
        <w:t>4、</w:t>
      </w:r>
      <w:r>
        <w:rPr>
          <w:rFonts w:hint="eastAsia" w:asciiTheme="minorEastAsia" w:hAnsiTheme="minorEastAsia" w:eastAsiaTheme="minorEastAsia"/>
          <w:kern w:val="0"/>
          <w:sz w:val="24"/>
          <w:szCs w:val="24"/>
        </w:rPr>
        <w:t>人员培训的方法</w:t>
      </w:r>
    </w:p>
    <w:p w14:paraId="6750F541">
      <w:pPr>
        <w:autoSpaceDE w:val="0"/>
        <w:autoSpaceDN w:val="0"/>
        <w:adjustRightInd w:val="0"/>
        <w:spacing w:line="276" w:lineRule="auto"/>
        <w:ind w:firstLine="2650" w:firstLineChars="1100"/>
        <w:rPr>
          <w:rFonts w:asciiTheme="minorEastAsia" w:hAnsiTheme="minorEastAsia" w:eastAsiaTheme="minorEastAsia"/>
          <w:kern w:val="0"/>
          <w:sz w:val="24"/>
          <w:szCs w:val="24"/>
        </w:rPr>
      </w:pPr>
      <w:r>
        <w:rPr>
          <w:rFonts w:hint="eastAsia" w:cs="Arial" w:asciiTheme="minorEastAsia" w:hAnsiTheme="minorEastAsia" w:eastAsiaTheme="minorEastAsia"/>
          <w:b/>
          <w:sz w:val="24"/>
          <w:szCs w:val="24"/>
        </w:rPr>
        <w:t>（八） 组织文化</w:t>
      </w:r>
    </w:p>
    <w:p w14:paraId="27DDB53A">
      <w:pPr>
        <w:spacing w:line="276" w:lineRule="auto"/>
        <w:ind w:firstLine="480" w:firstLineChars="200"/>
        <w:rPr>
          <w:rFonts w:asciiTheme="minorEastAsia" w:hAnsiTheme="minorEastAsia" w:eastAsiaTheme="minorEastAsia"/>
          <w:kern w:val="0"/>
          <w:sz w:val="24"/>
          <w:szCs w:val="24"/>
        </w:rPr>
      </w:pPr>
      <w:r>
        <w:rPr>
          <w:rFonts w:asciiTheme="minorEastAsia" w:hAnsiTheme="minorEastAsia" w:eastAsiaTheme="minorEastAsia"/>
          <w:kern w:val="0"/>
          <w:sz w:val="24"/>
          <w:szCs w:val="24"/>
        </w:rPr>
        <w:t>1</w:t>
      </w:r>
      <w:r>
        <w:rPr>
          <w:rFonts w:hint="eastAsia" w:asciiTheme="minorEastAsia" w:hAnsiTheme="minorEastAsia" w:eastAsiaTheme="minorEastAsia"/>
          <w:kern w:val="0"/>
          <w:sz w:val="24"/>
          <w:szCs w:val="24"/>
        </w:rPr>
        <w:t>、组织文化的概念、分类、特征与影响因素</w:t>
      </w:r>
    </w:p>
    <w:p w14:paraId="7F7E3A26">
      <w:pPr>
        <w:autoSpaceDE w:val="0"/>
        <w:autoSpaceDN w:val="0"/>
        <w:adjustRightInd w:val="0"/>
        <w:spacing w:line="276" w:lineRule="auto"/>
        <w:ind w:firstLine="480" w:firstLineChars="200"/>
        <w:rPr>
          <w:rFonts w:asciiTheme="minorEastAsia" w:hAnsiTheme="minorEastAsia" w:eastAsiaTheme="minorEastAsia"/>
          <w:kern w:val="0"/>
          <w:sz w:val="24"/>
          <w:szCs w:val="24"/>
        </w:rPr>
      </w:pPr>
      <w:r>
        <w:rPr>
          <w:rFonts w:asciiTheme="minorEastAsia" w:hAnsiTheme="minorEastAsia" w:eastAsiaTheme="minorEastAsia"/>
          <w:kern w:val="0"/>
          <w:sz w:val="24"/>
          <w:szCs w:val="24"/>
        </w:rPr>
        <w:t>2</w:t>
      </w:r>
      <w:r>
        <w:rPr>
          <w:rFonts w:hint="eastAsia" w:asciiTheme="minorEastAsia" w:hAnsiTheme="minorEastAsia" w:eastAsiaTheme="minorEastAsia"/>
          <w:kern w:val="0"/>
          <w:sz w:val="24"/>
          <w:szCs w:val="24"/>
        </w:rPr>
        <w:t>、组织文化的构成与功能、反功能</w:t>
      </w:r>
    </w:p>
    <w:p w14:paraId="2889B9F8">
      <w:pPr>
        <w:autoSpaceDE w:val="0"/>
        <w:autoSpaceDN w:val="0"/>
        <w:adjustRightInd w:val="0"/>
        <w:spacing w:line="276" w:lineRule="auto"/>
        <w:ind w:firstLine="480" w:firstLineChars="200"/>
        <w:rPr>
          <w:rFonts w:asciiTheme="minorEastAsia" w:hAnsiTheme="minorEastAsia" w:eastAsiaTheme="minorEastAsia"/>
          <w:kern w:val="0"/>
          <w:sz w:val="24"/>
          <w:szCs w:val="24"/>
        </w:rPr>
      </w:pPr>
      <w:r>
        <w:rPr>
          <w:rFonts w:asciiTheme="minorEastAsia" w:hAnsiTheme="minorEastAsia" w:eastAsiaTheme="minorEastAsia"/>
          <w:kern w:val="0"/>
          <w:sz w:val="24"/>
          <w:szCs w:val="24"/>
        </w:rPr>
        <w:t>3</w:t>
      </w:r>
      <w:r>
        <w:rPr>
          <w:rFonts w:hint="eastAsia" w:asciiTheme="minorEastAsia" w:hAnsiTheme="minorEastAsia" w:eastAsiaTheme="minorEastAsia"/>
          <w:kern w:val="0"/>
          <w:sz w:val="24"/>
          <w:szCs w:val="24"/>
        </w:rPr>
        <w:t>、组织文化塑造</w:t>
      </w:r>
    </w:p>
    <w:p w14:paraId="46B023CE">
      <w:pPr>
        <w:spacing w:line="276" w:lineRule="auto"/>
        <w:jc w:val="center"/>
        <w:rPr>
          <w:rFonts w:cs="Arial" w:asciiTheme="minorEastAsia" w:hAnsiTheme="minorEastAsia" w:eastAsiaTheme="minorEastAsia"/>
          <w:b/>
          <w:sz w:val="24"/>
          <w:szCs w:val="24"/>
        </w:rPr>
      </w:pPr>
      <w:r>
        <w:rPr>
          <w:rFonts w:hint="eastAsia" w:cs="Arial" w:asciiTheme="minorEastAsia" w:hAnsiTheme="minorEastAsia" w:eastAsiaTheme="minorEastAsia"/>
          <w:b/>
          <w:sz w:val="24"/>
          <w:szCs w:val="24"/>
        </w:rPr>
        <w:t>（九）  领导的一般理论</w:t>
      </w:r>
    </w:p>
    <w:p w14:paraId="6E5A5EF7">
      <w:pPr>
        <w:spacing w:line="276" w:lineRule="auto"/>
        <w:ind w:firstLine="480" w:firstLineChars="200"/>
        <w:rPr>
          <w:rFonts w:cs="Arial" w:asciiTheme="minorEastAsia" w:hAnsiTheme="minorEastAsia" w:eastAsiaTheme="minorEastAsia"/>
          <w:kern w:val="0"/>
          <w:sz w:val="24"/>
          <w:szCs w:val="24"/>
        </w:rPr>
      </w:pPr>
      <w:r>
        <w:rPr>
          <w:rFonts w:cs="Arial" w:asciiTheme="minorEastAsia" w:hAnsiTheme="minorEastAsia" w:eastAsiaTheme="minorEastAsia"/>
          <w:kern w:val="0"/>
          <w:sz w:val="24"/>
          <w:szCs w:val="24"/>
        </w:rPr>
        <w:t>1</w:t>
      </w:r>
      <w:r>
        <w:rPr>
          <w:rFonts w:hint="eastAsia" w:cs="Arial" w:asciiTheme="minorEastAsia" w:hAnsiTheme="minorEastAsia" w:eastAsiaTheme="minorEastAsia"/>
          <w:kern w:val="0"/>
          <w:sz w:val="24"/>
          <w:szCs w:val="24"/>
        </w:rPr>
        <w:t>、领导的内涵与特征</w:t>
      </w:r>
    </w:p>
    <w:p w14:paraId="1BFA0E5D">
      <w:pPr>
        <w:autoSpaceDE w:val="0"/>
        <w:autoSpaceDN w:val="0"/>
        <w:adjustRightInd w:val="0"/>
        <w:spacing w:line="276" w:lineRule="auto"/>
        <w:ind w:firstLine="480" w:firstLineChars="200"/>
        <w:rPr>
          <w:rFonts w:cs="Arial" w:asciiTheme="minorEastAsia" w:hAnsiTheme="minorEastAsia" w:eastAsiaTheme="minorEastAsia"/>
          <w:kern w:val="0"/>
          <w:sz w:val="24"/>
          <w:szCs w:val="24"/>
        </w:rPr>
      </w:pPr>
      <w:r>
        <w:rPr>
          <w:rFonts w:cs="Arial" w:asciiTheme="minorEastAsia" w:hAnsiTheme="minorEastAsia" w:eastAsiaTheme="minorEastAsia"/>
          <w:kern w:val="0"/>
          <w:sz w:val="24"/>
          <w:szCs w:val="24"/>
        </w:rPr>
        <w:t>2</w:t>
      </w:r>
      <w:r>
        <w:rPr>
          <w:rFonts w:hint="eastAsia" w:cs="Arial" w:asciiTheme="minorEastAsia" w:hAnsiTheme="minorEastAsia" w:eastAsiaTheme="minorEastAsia"/>
          <w:kern w:val="0"/>
          <w:sz w:val="24"/>
          <w:szCs w:val="24"/>
        </w:rPr>
        <w:t>、领导与领导者</w:t>
      </w:r>
    </w:p>
    <w:p w14:paraId="6305B729">
      <w:pPr>
        <w:autoSpaceDE w:val="0"/>
        <w:autoSpaceDN w:val="0"/>
        <w:adjustRightInd w:val="0"/>
        <w:spacing w:line="276" w:lineRule="auto"/>
        <w:ind w:firstLine="480" w:firstLineChars="200"/>
        <w:rPr>
          <w:rFonts w:cs="Arial" w:asciiTheme="minorEastAsia" w:hAnsiTheme="minorEastAsia" w:eastAsiaTheme="minorEastAsia"/>
          <w:kern w:val="0"/>
          <w:sz w:val="24"/>
          <w:szCs w:val="24"/>
        </w:rPr>
      </w:pPr>
      <w:r>
        <w:rPr>
          <w:rFonts w:cs="Arial" w:asciiTheme="minorEastAsia" w:hAnsiTheme="minorEastAsia" w:eastAsiaTheme="minorEastAsia"/>
          <w:kern w:val="0"/>
          <w:sz w:val="24"/>
          <w:szCs w:val="24"/>
        </w:rPr>
        <w:t>3</w:t>
      </w:r>
      <w:r>
        <w:rPr>
          <w:rFonts w:hint="eastAsia" w:cs="Arial" w:asciiTheme="minorEastAsia" w:hAnsiTheme="minorEastAsia" w:eastAsiaTheme="minorEastAsia"/>
          <w:kern w:val="0"/>
          <w:sz w:val="24"/>
          <w:szCs w:val="24"/>
        </w:rPr>
        <w:t>、领导与被领导者</w:t>
      </w:r>
    </w:p>
    <w:p w14:paraId="6D5094A1">
      <w:pPr>
        <w:autoSpaceDE w:val="0"/>
        <w:autoSpaceDN w:val="0"/>
        <w:adjustRightInd w:val="0"/>
        <w:spacing w:line="276" w:lineRule="auto"/>
        <w:ind w:firstLine="480" w:firstLineChars="200"/>
        <w:rPr>
          <w:rFonts w:cs="Arial" w:asciiTheme="minorEastAsia" w:hAnsiTheme="minorEastAsia" w:eastAsiaTheme="minorEastAsia"/>
          <w:kern w:val="0"/>
          <w:sz w:val="24"/>
          <w:szCs w:val="24"/>
        </w:rPr>
      </w:pPr>
      <w:r>
        <w:rPr>
          <w:rFonts w:cs="Arial" w:asciiTheme="minorEastAsia" w:hAnsiTheme="minorEastAsia" w:eastAsiaTheme="minorEastAsia"/>
          <w:kern w:val="0"/>
          <w:sz w:val="24"/>
          <w:szCs w:val="24"/>
        </w:rPr>
        <w:t>4</w:t>
      </w:r>
      <w:r>
        <w:rPr>
          <w:rFonts w:hint="eastAsia" w:cs="Arial" w:asciiTheme="minorEastAsia" w:hAnsiTheme="minorEastAsia" w:eastAsiaTheme="minorEastAsia"/>
          <w:kern w:val="0"/>
          <w:sz w:val="24"/>
          <w:szCs w:val="24"/>
        </w:rPr>
        <w:t>、领导与情境</w:t>
      </w:r>
    </w:p>
    <w:p w14:paraId="4762E48A">
      <w:pPr>
        <w:spacing w:line="276" w:lineRule="auto"/>
        <w:jc w:val="center"/>
        <w:rPr>
          <w:rFonts w:cs="Arial" w:asciiTheme="minorEastAsia" w:hAnsiTheme="minorEastAsia" w:eastAsiaTheme="minorEastAsia"/>
          <w:b/>
          <w:sz w:val="24"/>
          <w:szCs w:val="24"/>
        </w:rPr>
      </w:pPr>
      <w:r>
        <w:rPr>
          <w:rFonts w:hint="eastAsia" w:cs="Arial" w:asciiTheme="minorEastAsia" w:hAnsiTheme="minorEastAsia" w:eastAsiaTheme="minorEastAsia"/>
          <w:b/>
          <w:sz w:val="24"/>
          <w:szCs w:val="24"/>
        </w:rPr>
        <w:t>（十）  激励</w:t>
      </w:r>
    </w:p>
    <w:p w14:paraId="37E66C4F">
      <w:pPr>
        <w:spacing w:line="276" w:lineRule="auto"/>
        <w:ind w:firstLine="480" w:firstLineChars="200"/>
        <w:rPr>
          <w:rFonts w:cs="Arial" w:asciiTheme="minorEastAsia" w:hAnsiTheme="minorEastAsia" w:eastAsiaTheme="minorEastAsia"/>
          <w:kern w:val="0"/>
          <w:sz w:val="24"/>
          <w:szCs w:val="24"/>
        </w:rPr>
      </w:pPr>
      <w:r>
        <w:rPr>
          <w:rFonts w:cs="Arial" w:asciiTheme="minorEastAsia" w:hAnsiTheme="minorEastAsia" w:eastAsiaTheme="minorEastAsia"/>
          <w:kern w:val="0"/>
          <w:sz w:val="24"/>
          <w:szCs w:val="24"/>
        </w:rPr>
        <w:t>1</w:t>
      </w:r>
      <w:r>
        <w:rPr>
          <w:rFonts w:hint="eastAsia" w:cs="Arial" w:asciiTheme="minorEastAsia" w:hAnsiTheme="minorEastAsia" w:eastAsiaTheme="minorEastAsia"/>
          <w:kern w:val="0"/>
          <w:sz w:val="24"/>
          <w:szCs w:val="24"/>
        </w:rPr>
        <w:t>、激励基础</w:t>
      </w:r>
    </w:p>
    <w:p w14:paraId="1DD5D4F0">
      <w:pPr>
        <w:autoSpaceDE w:val="0"/>
        <w:autoSpaceDN w:val="0"/>
        <w:adjustRightInd w:val="0"/>
        <w:spacing w:line="276" w:lineRule="auto"/>
        <w:ind w:firstLine="480" w:firstLineChars="200"/>
        <w:rPr>
          <w:rFonts w:cs="Arial" w:asciiTheme="minorEastAsia" w:hAnsiTheme="minorEastAsia" w:eastAsiaTheme="minorEastAsia"/>
          <w:kern w:val="0"/>
          <w:sz w:val="24"/>
          <w:szCs w:val="24"/>
        </w:rPr>
      </w:pPr>
      <w:r>
        <w:rPr>
          <w:rFonts w:cs="Arial" w:asciiTheme="minorEastAsia" w:hAnsiTheme="minorEastAsia" w:eastAsiaTheme="minorEastAsia"/>
          <w:kern w:val="0"/>
          <w:sz w:val="24"/>
          <w:szCs w:val="24"/>
        </w:rPr>
        <w:t>2</w:t>
      </w:r>
      <w:r>
        <w:rPr>
          <w:rFonts w:hint="eastAsia" w:cs="Arial" w:asciiTheme="minorEastAsia" w:hAnsiTheme="minorEastAsia" w:eastAsiaTheme="minorEastAsia"/>
          <w:kern w:val="0"/>
          <w:sz w:val="24"/>
          <w:szCs w:val="24"/>
        </w:rPr>
        <w:t>、激励理论</w:t>
      </w:r>
    </w:p>
    <w:p w14:paraId="2F56C48B">
      <w:pPr>
        <w:autoSpaceDE w:val="0"/>
        <w:autoSpaceDN w:val="0"/>
        <w:adjustRightInd w:val="0"/>
        <w:spacing w:line="276" w:lineRule="auto"/>
        <w:ind w:firstLine="480" w:firstLineChars="200"/>
        <w:rPr>
          <w:rFonts w:cs="Arial" w:asciiTheme="minorEastAsia" w:hAnsiTheme="minorEastAsia" w:eastAsiaTheme="minorEastAsia"/>
          <w:kern w:val="0"/>
          <w:sz w:val="24"/>
          <w:szCs w:val="24"/>
        </w:rPr>
      </w:pPr>
      <w:r>
        <w:rPr>
          <w:rFonts w:cs="Arial" w:asciiTheme="minorEastAsia" w:hAnsiTheme="minorEastAsia" w:eastAsiaTheme="minorEastAsia"/>
          <w:kern w:val="0"/>
          <w:sz w:val="24"/>
          <w:szCs w:val="24"/>
        </w:rPr>
        <w:t>3</w:t>
      </w:r>
      <w:r>
        <w:rPr>
          <w:rFonts w:hint="eastAsia" w:cs="Arial" w:asciiTheme="minorEastAsia" w:hAnsiTheme="minorEastAsia" w:eastAsiaTheme="minorEastAsia"/>
          <w:kern w:val="0"/>
          <w:sz w:val="24"/>
          <w:szCs w:val="24"/>
        </w:rPr>
        <w:t>、激励方法</w:t>
      </w:r>
    </w:p>
    <w:p w14:paraId="2EBEDBAB">
      <w:pPr>
        <w:spacing w:line="276" w:lineRule="auto"/>
        <w:jc w:val="center"/>
        <w:rPr>
          <w:rFonts w:cs="Arial" w:asciiTheme="minorEastAsia" w:hAnsiTheme="minorEastAsia" w:eastAsiaTheme="minorEastAsia"/>
          <w:b/>
          <w:sz w:val="24"/>
          <w:szCs w:val="24"/>
        </w:rPr>
      </w:pPr>
      <w:r>
        <w:rPr>
          <w:rFonts w:hint="eastAsia" w:cs="Arial" w:asciiTheme="minorEastAsia" w:hAnsiTheme="minorEastAsia" w:eastAsiaTheme="minorEastAsia"/>
          <w:b/>
          <w:sz w:val="24"/>
          <w:szCs w:val="24"/>
        </w:rPr>
        <w:t>（十一）  沟通</w:t>
      </w:r>
    </w:p>
    <w:p w14:paraId="6AFDFA6C">
      <w:pPr>
        <w:spacing w:line="276" w:lineRule="auto"/>
        <w:ind w:firstLine="480" w:firstLineChars="200"/>
        <w:rPr>
          <w:rFonts w:cs="Arial" w:asciiTheme="minorEastAsia" w:hAnsiTheme="minorEastAsia" w:eastAsiaTheme="minorEastAsia"/>
          <w:kern w:val="0"/>
          <w:sz w:val="24"/>
          <w:szCs w:val="24"/>
        </w:rPr>
      </w:pPr>
      <w:r>
        <w:rPr>
          <w:rFonts w:cs="Arial" w:asciiTheme="minorEastAsia" w:hAnsiTheme="minorEastAsia" w:eastAsiaTheme="minorEastAsia"/>
          <w:kern w:val="0"/>
          <w:sz w:val="24"/>
          <w:szCs w:val="24"/>
        </w:rPr>
        <w:t>1</w:t>
      </w:r>
      <w:r>
        <w:rPr>
          <w:rFonts w:hint="eastAsia" w:cs="Arial" w:asciiTheme="minorEastAsia" w:hAnsiTheme="minorEastAsia" w:eastAsiaTheme="minorEastAsia"/>
          <w:kern w:val="0"/>
          <w:sz w:val="24"/>
          <w:szCs w:val="24"/>
        </w:rPr>
        <w:t>、沟通与沟通类型</w:t>
      </w:r>
    </w:p>
    <w:p w14:paraId="2C7CF021">
      <w:pPr>
        <w:autoSpaceDE w:val="0"/>
        <w:autoSpaceDN w:val="0"/>
        <w:adjustRightInd w:val="0"/>
        <w:spacing w:line="276" w:lineRule="auto"/>
        <w:ind w:firstLine="480" w:firstLineChars="200"/>
        <w:rPr>
          <w:rFonts w:cs="Arial" w:asciiTheme="minorEastAsia" w:hAnsiTheme="minorEastAsia" w:eastAsiaTheme="minorEastAsia"/>
          <w:kern w:val="0"/>
          <w:sz w:val="24"/>
          <w:szCs w:val="24"/>
        </w:rPr>
      </w:pPr>
      <w:r>
        <w:rPr>
          <w:rFonts w:cs="Arial" w:asciiTheme="minorEastAsia" w:hAnsiTheme="minorEastAsia" w:eastAsiaTheme="minorEastAsia"/>
          <w:kern w:val="0"/>
          <w:sz w:val="24"/>
          <w:szCs w:val="24"/>
        </w:rPr>
        <w:t>2</w:t>
      </w:r>
      <w:r>
        <w:rPr>
          <w:rFonts w:hint="eastAsia" w:cs="Arial" w:asciiTheme="minorEastAsia" w:hAnsiTheme="minorEastAsia" w:eastAsiaTheme="minorEastAsia"/>
          <w:kern w:val="0"/>
          <w:sz w:val="24"/>
          <w:szCs w:val="24"/>
        </w:rPr>
        <w:t>、沟通障碍及其克服</w:t>
      </w:r>
    </w:p>
    <w:p w14:paraId="5014F53C">
      <w:pPr>
        <w:autoSpaceDE w:val="0"/>
        <w:autoSpaceDN w:val="0"/>
        <w:adjustRightInd w:val="0"/>
        <w:spacing w:line="276" w:lineRule="auto"/>
        <w:ind w:firstLine="480" w:firstLineChars="200"/>
        <w:rPr>
          <w:rFonts w:cs="Arial" w:asciiTheme="minorEastAsia" w:hAnsiTheme="minorEastAsia" w:eastAsiaTheme="minorEastAsia"/>
          <w:kern w:val="0"/>
          <w:sz w:val="24"/>
          <w:szCs w:val="24"/>
        </w:rPr>
      </w:pPr>
      <w:r>
        <w:rPr>
          <w:rFonts w:cs="Arial" w:asciiTheme="minorEastAsia" w:hAnsiTheme="minorEastAsia" w:eastAsiaTheme="minorEastAsia"/>
          <w:kern w:val="0"/>
          <w:sz w:val="24"/>
          <w:szCs w:val="24"/>
        </w:rPr>
        <w:t>3</w:t>
      </w:r>
      <w:r>
        <w:rPr>
          <w:rFonts w:hint="eastAsia" w:cs="Arial" w:asciiTheme="minorEastAsia" w:hAnsiTheme="minorEastAsia" w:eastAsiaTheme="minorEastAsia"/>
          <w:kern w:val="0"/>
          <w:sz w:val="24"/>
          <w:szCs w:val="24"/>
        </w:rPr>
        <w:t>、冲突及其管理</w:t>
      </w:r>
    </w:p>
    <w:p w14:paraId="4F10D111">
      <w:pPr>
        <w:spacing w:line="276" w:lineRule="auto"/>
        <w:jc w:val="center"/>
        <w:rPr>
          <w:rFonts w:cs="Arial" w:asciiTheme="minorEastAsia" w:hAnsiTheme="minorEastAsia" w:eastAsiaTheme="minorEastAsia"/>
          <w:b/>
          <w:sz w:val="24"/>
          <w:szCs w:val="24"/>
        </w:rPr>
      </w:pPr>
      <w:r>
        <w:rPr>
          <w:rFonts w:hint="eastAsia" w:cs="Arial" w:asciiTheme="minorEastAsia" w:hAnsiTheme="minorEastAsia" w:eastAsiaTheme="minorEastAsia"/>
          <w:b/>
          <w:sz w:val="24"/>
          <w:szCs w:val="24"/>
        </w:rPr>
        <w:t>（十二）  控制的类型与过程</w:t>
      </w:r>
    </w:p>
    <w:p w14:paraId="533163F3">
      <w:pPr>
        <w:spacing w:line="276" w:lineRule="auto"/>
        <w:ind w:firstLine="480" w:firstLineChars="200"/>
        <w:rPr>
          <w:rFonts w:cs="Arial" w:asciiTheme="minorEastAsia" w:hAnsiTheme="minorEastAsia" w:eastAsiaTheme="minorEastAsia"/>
          <w:kern w:val="0"/>
          <w:sz w:val="24"/>
          <w:szCs w:val="24"/>
        </w:rPr>
      </w:pPr>
      <w:r>
        <w:rPr>
          <w:rFonts w:cs="Arial" w:asciiTheme="minorEastAsia" w:hAnsiTheme="minorEastAsia" w:eastAsiaTheme="minorEastAsia"/>
          <w:kern w:val="0"/>
          <w:sz w:val="24"/>
          <w:szCs w:val="24"/>
        </w:rPr>
        <w:t>1</w:t>
      </w:r>
      <w:r>
        <w:rPr>
          <w:rFonts w:hint="eastAsia" w:cs="Arial" w:asciiTheme="minorEastAsia" w:hAnsiTheme="minorEastAsia" w:eastAsiaTheme="minorEastAsia"/>
          <w:kern w:val="0"/>
          <w:sz w:val="24"/>
          <w:szCs w:val="24"/>
        </w:rPr>
        <w:t>、控制的内涵与原则</w:t>
      </w:r>
    </w:p>
    <w:p w14:paraId="28D434E6">
      <w:pPr>
        <w:autoSpaceDE w:val="0"/>
        <w:autoSpaceDN w:val="0"/>
        <w:adjustRightInd w:val="0"/>
        <w:spacing w:line="276" w:lineRule="auto"/>
        <w:ind w:firstLine="480" w:firstLineChars="200"/>
        <w:rPr>
          <w:rFonts w:cs="Arial" w:asciiTheme="minorEastAsia" w:hAnsiTheme="minorEastAsia" w:eastAsiaTheme="minorEastAsia"/>
          <w:kern w:val="0"/>
          <w:sz w:val="24"/>
          <w:szCs w:val="24"/>
        </w:rPr>
      </w:pPr>
      <w:r>
        <w:rPr>
          <w:rFonts w:cs="Arial" w:asciiTheme="minorEastAsia" w:hAnsiTheme="minorEastAsia" w:eastAsiaTheme="minorEastAsia"/>
          <w:kern w:val="0"/>
          <w:sz w:val="24"/>
          <w:szCs w:val="24"/>
        </w:rPr>
        <w:t>2</w:t>
      </w:r>
      <w:r>
        <w:rPr>
          <w:rFonts w:hint="eastAsia" w:cs="Arial" w:asciiTheme="minorEastAsia" w:hAnsiTheme="minorEastAsia" w:eastAsiaTheme="minorEastAsia"/>
          <w:kern w:val="0"/>
          <w:sz w:val="24"/>
          <w:szCs w:val="24"/>
        </w:rPr>
        <w:t>、控制的类型</w:t>
      </w:r>
    </w:p>
    <w:p w14:paraId="6FFE2A4D">
      <w:pPr>
        <w:autoSpaceDE w:val="0"/>
        <w:autoSpaceDN w:val="0"/>
        <w:adjustRightInd w:val="0"/>
        <w:spacing w:line="276" w:lineRule="auto"/>
        <w:ind w:firstLine="480" w:firstLineChars="200"/>
        <w:rPr>
          <w:rFonts w:cs="Arial" w:asciiTheme="minorEastAsia" w:hAnsiTheme="minorEastAsia" w:eastAsiaTheme="minorEastAsia"/>
          <w:kern w:val="0"/>
          <w:sz w:val="24"/>
          <w:szCs w:val="24"/>
        </w:rPr>
      </w:pPr>
      <w:r>
        <w:rPr>
          <w:rFonts w:cs="Arial" w:asciiTheme="minorEastAsia" w:hAnsiTheme="minorEastAsia" w:eastAsiaTheme="minorEastAsia"/>
          <w:kern w:val="0"/>
          <w:sz w:val="24"/>
          <w:szCs w:val="24"/>
        </w:rPr>
        <w:t>3</w:t>
      </w:r>
      <w:r>
        <w:rPr>
          <w:rFonts w:hint="eastAsia" w:cs="Arial" w:asciiTheme="minorEastAsia" w:hAnsiTheme="minorEastAsia" w:eastAsiaTheme="minorEastAsia"/>
          <w:kern w:val="0"/>
          <w:sz w:val="24"/>
          <w:szCs w:val="24"/>
        </w:rPr>
        <w:t>、控制的过程</w:t>
      </w:r>
    </w:p>
    <w:p w14:paraId="04A9C882">
      <w:pPr>
        <w:spacing w:line="276" w:lineRule="auto"/>
        <w:jc w:val="center"/>
        <w:rPr>
          <w:rFonts w:cs="Arial" w:asciiTheme="minorEastAsia" w:hAnsiTheme="minorEastAsia" w:eastAsiaTheme="minorEastAsia"/>
          <w:b/>
          <w:sz w:val="24"/>
          <w:szCs w:val="24"/>
        </w:rPr>
      </w:pPr>
      <w:r>
        <w:rPr>
          <w:rFonts w:hint="eastAsia" w:cs="Arial" w:asciiTheme="minorEastAsia" w:hAnsiTheme="minorEastAsia" w:eastAsiaTheme="minorEastAsia"/>
          <w:b/>
          <w:sz w:val="24"/>
          <w:szCs w:val="24"/>
        </w:rPr>
        <w:t>（十三）  控制的方法与技术</w:t>
      </w:r>
    </w:p>
    <w:p w14:paraId="007DD283">
      <w:pPr>
        <w:spacing w:line="276" w:lineRule="auto"/>
        <w:ind w:firstLine="480" w:firstLineChars="200"/>
        <w:rPr>
          <w:rFonts w:cs="Arial" w:asciiTheme="minorEastAsia" w:hAnsiTheme="minorEastAsia" w:eastAsiaTheme="minorEastAsia"/>
          <w:kern w:val="0"/>
          <w:sz w:val="24"/>
          <w:szCs w:val="24"/>
        </w:rPr>
      </w:pPr>
      <w:r>
        <w:rPr>
          <w:rFonts w:cs="Arial" w:asciiTheme="minorEastAsia" w:hAnsiTheme="minorEastAsia" w:eastAsiaTheme="minorEastAsia"/>
          <w:kern w:val="0"/>
          <w:sz w:val="24"/>
          <w:szCs w:val="24"/>
        </w:rPr>
        <w:t>1</w:t>
      </w:r>
      <w:r>
        <w:rPr>
          <w:rFonts w:hint="eastAsia" w:cs="Arial" w:asciiTheme="minorEastAsia" w:hAnsiTheme="minorEastAsia" w:eastAsiaTheme="minorEastAsia"/>
          <w:kern w:val="0"/>
          <w:sz w:val="24"/>
          <w:szCs w:val="24"/>
        </w:rPr>
        <w:t>、层级控制、市场控制与团体控制</w:t>
      </w:r>
    </w:p>
    <w:p w14:paraId="7601904D">
      <w:pPr>
        <w:autoSpaceDE w:val="0"/>
        <w:autoSpaceDN w:val="0"/>
        <w:adjustRightInd w:val="0"/>
        <w:spacing w:line="276" w:lineRule="auto"/>
        <w:ind w:firstLine="480" w:firstLineChars="200"/>
        <w:rPr>
          <w:rFonts w:cs="Arial" w:asciiTheme="minorEastAsia" w:hAnsiTheme="minorEastAsia" w:eastAsiaTheme="minorEastAsia"/>
          <w:kern w:val="0"/>
          <w:sz w:val="24"/>
          <w:szCs w:val="24"/>
        </w:rPr>
      </w:pPr>
      <w:r>
        <w:rPr>
          <w:rFonts w:cs="Arial" w:asciiTheme="minorEastAsia" w:hAnsiTheme="minorEastAsia" w:eastAsiaTheme="minorEastAsia"/>
          <w:kern w:val="0"/>
          <w:sz w:val="24"/>
          <w:szCs w:val="24"/>
        </w:rPr>
        <w:t>2</w:t>
      </w:r>
      <w:r>
        <w:rPr>
          <w:rFonts w:hint="eastAsia" w:cs="Arial" w:asciiTheme="minorEastAsia" w:hAnsiTheme="minorEastAsia" w:eastAsiaTheme="minorEastAsia"/>
          <w:kern w:val="0"/>
          <w:sz w:val="24"/>
          <w:szCs w:val="24"/>
        </w:rPr>
        <w:t>、质量控制方法</w:t>
      </w:r>
    </w:p>
    <w:p w14:paraId="3509DA54">
      <w:pPr>
        <w:autoSpaceDE w:val="0"/>
        <w:autoSpaceDN w:val="0"/>
        <w:adjustRightInd w:val="0"/>
        <w:spacing w:line="276" w:lineRule="auto"/>
        <w:ind w:firstLine="480" w:firstLineChars="200"/>
        <w:rPr>
          <w:rFonts w:cs="Arial" w:asciiTheme="minorEastAsia" w:hAnsiTheme="minorEastAsia" w:eastAsiaTheme="minorEastAsia"/>
          <w:kern w:val="0"/>
          <w:sz w:val="24"/>
          <w:szCs w:val="24"/>
        </w:rPr>
      </w:pPr>
      <w:r>
        <w:rPr>
          <w:rFonts w:cs="Arial" w:asciiTheme="minorEastAsia" w:hAnsiTheme="minorEastAsia" w:eastAsiaTheme="minorEastAsia"/>
          <w:kern w:val="0"/>
          <w:sz w:val="24"/>
          <w:szCs w:val="24"/>
        </w:rPr>
        <w:t>3</w:t>
      </w:r>
      <w:r>
        <w:rPr>
          <w:rFonts w:hint="eastAsia" w:cs="Arial" w:asciiTheme="minorEastAsia" w:hAnsiTheme="minorEastAsia" w:eastAsiaTheme="minorEastAsia"/>
          <w:kern w:val="0"/>
          <w:sz w:val="24"/>
          <w:szCs w:val="24"/>
        </w:rPr>
        <w:t>、管理控制的信息技术</w:t>
      </w:r>
    </w:p>
    <w:p w14:paraId="56098D60">
      <w:pPr>
        <w:spacing w:line="276" w:lineRule="auto"/>
        <w:jc w:val="center"/>
        <w:rPr>
          <w:rFonts w:cs="Arial" w:asciiTheme="minorEastAsia" w:hAnsiTheme="minorEastAsia" w:eastAsiaTheme="minorEastAsia"/>
          <w:b/>
          <w:sz w:val="24"/>
          <w:szCs w:val="24"/>
        </w:rPr>
      </w:pPr>
      <w:r>
        <w:rPr>
          <w:rFonts w:hint="eastAsia" w:cs="Arial" w:asciiTheme="minorEastAsia" w:hAnsiTheme="minorEastAsia" w:eastAsiaTheme="minorEastAsia"/>
          <w:b/>
          <w:sz w:val="24"/>
          <w:szCs w:val="24"/>
        </w:rPr>
        <w:t>（十四） 风险控制与危机管理</w:t>
      </w:r>
    </w:p>
    <w:p w14:paraId="478172F1">
      <w:pPr>
        <w:spacing w:line="276" w:lineRule="auto"/>
        <w:ind w:firstLine="480" w:firstLineChars="200"/>
        <w:rPr>
          <w:rFonts w:cs="Arial" w:asciiTheme="minorEastAsia" w:hAnsiTheme="minorEastAsia" w:eastAsiaTheme="minorEastAsia"/>
          <w:kern w:val="0"/>
          <w:sz w:val="24"/>
          <w:szCs w:val="24"/>
        </w:rPr>
      </w:pPr>
      <w:r>
        <w:rPr>
          <w:rFonts w:cs="Arial" w:asciiTheme="minorEastAsia" w:hAnsiTheme="minorEastAsia" w:eastAsiaTheme="minorEastAsia"/>
          <w:kern w:val="0"/>
          <w:sz w:val="24"/>
          <w:szCs w:val="24"/>
        </w:rPr>
        <w:t>1</w:t>
      </w:r>
      <w:r>
        <w:rPr>
          <w:rFonts w:hint="eastAsia" w:cs="Arial" w:asciiTheme="minorEastAsia" w:hAnsiTheme="minorEastAsia" w:eastAsiaTheme="minorEastAsia"/>
          <w:kern w:val="0"/>
          <w:sz w:val="24"/>
          <w:szCs w:val="24"/>
        </w:rPr>
        <w:t>、风险识别与分析</w:t>
      </w:r>
    </w:p>
    <w:p w14:paraId="4C2363F0">
      <w:pPr>
        <w:autoSpaceDE w:val="0"/>
        <w:autoSpaceDN w:val="0"/>
        <w:adjustRightInd w:val="0"/>
        <w:spacing w:line="276" w:lineRule="auto"/>
        <w:ind w:firstLine="480" w:firstLineChars="200"/>
        <w:rPr>
          <w:rFonts w:cs="Arial" w:asciiTheme="minorEastAsia" w:hAnsiTheme="minorEastAsia" w:eastAsiaTheme="minorEastAsia"/>
          <w:kern w:val="0"/>
          <w:sz w:val="24"/>
          <w:szCs w:val="24"/>
        </w:rPr>
      </w:pPr>
      <w:r>
        <w:rPr>
          <w:rFonts w:cs="Arial" w:asciiTheme="minorEastAsia" w:hAnsiTheme="minorEastAsia" w:eastAsiaTheme="minorEastAsia"/>
          <w:kern w:val="0"/>
          <w:sz w:val="24"/>
          <w:szCs w:val="24"/>
        </w:rPr>
        <w:t>2</w:t>
      </w:r>
      <w:r>
        <w:rPr>
          <w:rFonts w:hint="eastAsia" w:cs="Arial" w:asciiTheme="minorEastAsia" w:hAnsiTheme="minorEastAsia" w:eastAsiaTheme="minorEastAsia"/>
          <w:kern w:val="0"/>
          <w:sz w:val="24"/>
          <w:szCs w:val="24"/>
        </w:rPr>
        <w:t>、风险评估与控制</w:t>
      </w:r>
    </w:p>
    <w:p w14:paraId="04BDC69B">
      <w:pPr>
        <w:autoSpaceDE w:val="0"/>
        <w:autoSpaceDN w:val="0"/>
        <w:adjustRightInd w:val="0"/>
        <w:spacing w:line="276" w:lineRule="auto"/>
        <w:ind w:firstLine="480" w:firstLineChars="200"/>
        <w:rPr>
          <w:rFonts w:cs="Arial" w:asciiTheme="minorEastAsia" w:hAnsiTheme="minorEastAsia" w:eastAsiaTheme="minorEastAsia"/>
          <w:kern w:val="0"/>
          <w:sz w:val="24"/>
          <w:szCs w:val="24"/>
        </w:rPr>
      </w:pPr>
      <w:r>
        <w:rPr>
          <w:rFonts w:cs="Arial" w:asciiTheme="minorEastAsia" w:hAnsiTheme="minorEastAsia" w:eastAsiaTheme="minorEastAsia"/>
          <w:kern w:val="0"/>
          <w:sz w:val="24"/>
          <w:szCs w:val="24"/>
        </w:rPr>
        <w:t>3</w:t>
      </w:r>
      <w:r>
        <w:rPr>
          <w:rFonts w:hint="eastAsia" w:cs="Arial" w:asciiTheme="minorEastAsia" w:hAnsiTheme="minorEastAsia" w:eastAsiaTheme="minorEastAsia"/>
          <w:kern w:val="0"/>
          <w:sz w:val="24"/>
          <w:szCs w:val="24"/>
        </w:rPr>
        <w:t>、危机管理</w:t>
      </w:r>
    </w:p>
    <w:p w14:paraId="7F78E8AB">
      <w:pPr>
        <w:spacing w:line="276" w:lineRule="auto"/>
        <w:jc w:val="center"/>
        <w:rPr>
          <w:rFonts w:cs="Arial" w:asciiTheme="minorEastAsia" w:hAnsiTheme="minorEastAsia" w:eastAsiaTheme="minorEastAsia"/>
          <w:b/>
          <w:sz w:val="24"/>
          <w:szCs w:val="24"/>
        </w:rPr>
      </w:pPr>
      <w:r>
        <w:rPr>
          <w:rFonts w:hint="eastAsia" w:cs="Arial" w:asciiTheme="minorEastAsia" w:hAnsiTheme="minorEastAsia" w:eastAsiaTheme="minorEastAsia"/>
          <w:b/>
          <w:sz w:val="24"/>
          <w:szCs w:val="24"/>
        </w:rPr>
        <w:t>（十五） 创新原理</w:t>
      </w:r>
    </w:p>
    <w:p w14:paraId="5C82E972">
      <w:pPr>
        <w:spacing w:line="276" w:lineRule="auto"/>
        <w:ind w:firstLine="480" w:firstLineChars="200"/>
        <w:rPr>
          <w:rFonts w:cs="Arial" w:asciiTheme="minorEastAsia" w:hAnsiTheme="minorEastAsia" w:eastAsiaTheme="minorEastAsia"/>
          <w:kern w:val="0"/>
          <w:sz w:val="24"/>
          <w:szCs w:val="24"/>
        </w:rPr>
      </w:pPr>
      <w:r>
        <w:rPr>
          <w:rFonts w:cs="Arial" w:asciiTheme="minorEastAsia" w:hAnsiTheme="minorEastAsia" w:eastAsiaTheme="minorEastAsia"/>
          <w:kern w:val="0"/>
          <w:sz w:val="24"/>
          <w:szCs w:val="24"/>
        </w:rPr>
        <w:t>1</w:t>
      </w:r>
      <w:r>
        <w:rPr>
          <w:rFonts w:hint="eastAsia" w:cs="Arial" w:asciiTheme="minorEastAsia" w:hAnsiTheme="minorEastAsia" w:eastAsiaTheme="minorEastAsia"/>
          <w:kern w:val="0"/>
          <w:sz w:val="24"/>
          <w:szCs w:val="24"/>
        </w:rPr>
        <w:t>、组织管理的创新职能</w:t>
      </w:r>
    </w:p>
    <w:p w14:paraId="2542A809">
      <w:pPr>
        <w:autoSpaceDE w:val="0"/>
        <w:autoSpaceDN w:val="0"/>
        <w:adjustRightInd w:val="0"/>
        <w:spacing w:line="276" w:lineRule="auto"/>
        <w:ind w:firstLine="480" w:firstLineChars="200"/>
        <w:rPr>
          <w:rFonts w:cs="Arial" w:asciiTheme="minorEastAsia" w:hAnsiTheme="minorEastAsia" w:eastAsiaTheme="minorEastAsia"/>
          <w:kern w:val="0"/>
          <w:sz w:val="24"/>
          <w:szCs w:val="24"/>
        </w:rPr>
      </w:pPr>
      <w:r>
        <w:rPr>
          <w:rFonts w:cs="Arial" w:asciiTheme="minorEastAsia" w:hAnsiTheme="minorEastAsia" w:eastAsiaTheme="minorEastAsia"/>
          <w:kern w:val="0"/>
          <w:sz w:val="24"/>
          <w:szCs w:val="24"/>
        </w:rPr>
        <w:t>2</w:t>
      </w:r>
      <w:r>
        <w:rPr>
          <w:rFonts w:hint="eastAsia" w:cs="Arial" w:asciiTheme="minorEastAsia" w:hAnsiTheme="minorEastAsia" w:eastAsiaTheme="minorEastAsia"/>
          <w:kern w:val="0"/>
          <w:sz w:val="24"/>
          <w:szCs w:val="24"/>
        </w:rPr>
        <w:t>、管理创新的类型与基本内容</w:t>
      </w:r>
    </w:p>
    <w:p w14:paraId="09353126">
      <w:pPr>
        <w:autoSpaceDE w:val="0"/>
        <w:autoSpaceDN w:val="0"/>
        <w:adjustRightInd w:val="0"/>
        <w:spacing w:line="276" w:lineRule="auto"/>
        <w:ind w:firstLine="480" w:firstLineChars="200"/>
        <w:rPr>
          <w:rFonts w:cs="Arial" w:asciiTheme="minorEastAsia" w:hAnsiTheme="minorEastAsia" w:eastAsiaTheme="minorEastAsia"/>
          <w:kern w:val="0"/>
          <w:sz w:val="24"/>
          <w:szCs w:val="24"/>
        </w:rPr>
      </w:pPr>
      <w:r>
        <w:rPr>
          <w:rFonts w:cs="Arial" w:asciiTheme="minorEastAsia" w:hAnsiTheme="minorEastAsia" w:eastAsiaTheme="minorEastAsia"/>
          <w:kern w:val="0"/>
          <w:sz w:val="24"/>
          <w:szCs w:val="24"/>
        </w:rPr>
        <w:t>3</w:t>
      </w:r>
      <w:r>
        <w:rPr>
          <w:rFonts w:hint="eastAsia" w:cs="Arial" w:asciiTheme="minorEastAsia" w:hAnsiTheme="minorEastAsia" w:eastAsiaTheme="minorEastAsia"/>
          <w:kern w:val="0"/>
          <w:sz w:val="24"/>
          <w:szCs w:val="24"/>
        </w:rPr>
        <w:t>、创新过程及其管理</w:t>
      </w:r>
    </w:p>
    <w:p w14:paraId="58AB240B">
      <w:pPr>
        <w:spacing w:line="276" w:lineRule="auto"/>
        <w:jc w:val="center"/>
        <w:rPr>
          <w:rFonts w:cs="Arial" w:asciiTheme="minorEastAsia" w:hAnsiTheme="minorEastAsia" w:eastAsiaTheme="minorEastAsia"/>
          <w:b/>
          <w:sz w:val="24"/>
          <w:szCs w:val="24"/>
        </w:rPr>
      </w:pPr>
      <w:r>
        <w:rPr>
          <w:rFonts w:hint="eastAsia" w:cs="Arial" w:asciiTheme="minorEastAsia" w:hAnsiTheme="minorEastAsia" w:eastAsiaTheme="minorEastAsia"/>
          <w:b/>
          <w:sz w:val="24"/>
          <w:szCs w:val="24"/>
        </w:rPr>
        <w:t>（十六） 组织创新</w:t>
      </w:r>
    </w:p>
    <w:p w14:paraId="38929E67">
      <w:pPr>
        <w:spacing w:line="276" w:lineRule="auto"/>
        <w:ind w:firstLine="480" w:firstLineChars="200"/>
        <w:rPr>
          <w:rFonts w:cs="Arial" w:asciiTheme="minorEastAsia" w:hAnsiTheme="minorEastAsia" w:eastAsiaTheme="minorEastAsia"/>
          <w:kern w:val="0"/>
          <w:sz w:val="24"/>
          <w:szCs w:val="24"/>
        </w:rPr>
      </w:pPr>
      <w:r>
        <w:rPr>
          <w:rFonts w:cs="Arial" w:asciiTheme="minorEastAsia" w:hAnsiTheme="minorEastAsia" w:eastAsiaTheme="minorEastAsia"/>
          <w:kern w:val="0"/>
          <w:sz w:val="24"/>
          <w:szCs w:val="24"/>
        </w:rPr>
        <w:t>1</w:t>
      </w:r>
      <w:r>
        <w:rPr>
          <w:rFonts w:hint="eastAsia" w:cs="Arial" w:asciiTheme="minorEastAsia" w:hAnsiTheme="minorEastAsia" w:eastAsiaTheme="minorEastAsia"/>
          <w:kern w:val="0"/>
          <w:sz w:val="24"/>
          <w:szCs w:val="24"/>
        </w:rPr>
        <w:t>、组织变革与创新</w:t>
      </w:r>
    </w:p>
    <w:p w14:paraId="6BD3982D">
      <w:pPr>
        <w:autoSpaceDE w:val="0"/>
        <w:autoSpaceDN w:val="0"/>
        <w:adjustRightInd w:val="0"/>
        <w:spacing w:line="276" w:lineRule="auto"/>
        <w:ind w:firstLine="480" w:firstLineChars="200"/>
        <w:rPr>
          <w:rFonts w:cs="Arial" w:asciiTheme="minorEastAsia" w:hAnsiTheme="minorEastAsia" w:eastAsiaTheme="minorEastAsia"/>
          <w:kern w:val="0"/>
          <w:sz w:val="24"/>
          <w:szCs w:val="24"/>
        </w:rPr>
      </w:pPr>
      <w:r>
        <w:rPr>
          <w:rFonts w:cs="Arial" w:asciiTheme="minorEastAsia" w:hAnsiTheme="minorEastAsia" w:eastAsiaTheme="minorEastAsia"/>
          <w:kern w:val="0"/>
          <w:sz w:val="24"/>
          <w:szCs w:val="24"/>
        </w:rPr>
        <w:t>2</w:t>
      </w:r>
      <w:r>
        <w:rPr>
          <w:rFonts w:hint="eastAsia" w:cs="Arial" w:asciiTheme="minorEastAsia" w:hAnsiTheme="minorEastAsia" w:eastAsiaTheme="minorEastAsia"/>
          <w:kern w:val="0"/>
          <w:sz w:val="24"/>
          <w:szCs w:val="24"/>
        </w:rPr>
        <w:t>、组织结构创新</w:t>
      </w:r>
    </w:p>
    <w:p w14:paraId="2F81F07B">
      <w:pPr>
        <w:autoSpaceDE w:val="0"/>
        <w:autoSpaceDN w:val="0"/>
        <w:adjustRightInd w:val="0"/>
        <w:spacing w:line="276" w:lineRule="auto"/>
        <w:ind w:firstLine="480" w:firstLineChars="200"/>
        <w:rPr>
          <w:rFonts w:cs="Arial" w:asciiTheme="minorEastAsia" w:hAnsiTheme="minorEastAsia" w:eastAsiaTheme="minorEastAsia"/>
          <w:kern w:val="0"/>
          <w:sz w:val="24"/>
          <w:szCs w:val="24"/>
        </w:rPr>
      </w:pPr>
      <w:r>
        <w:rPr>
          <w:rFonts w:cs="Arial" w:asciiTheme="minorEastAsia" w:hAnsiTheme="minorEastAsia" w:eastAsiaTheme="minorEastAsia"/>
          <w:kern w:val="0"/>
          <w:sz w:val="24"/>
          <w:szCs w:val="24"/>
        </w:rPr>
        <w:t>3</w:t>
      </w:r>
      <w:r>
        <w:rPr>
          <w:rFonts w:hint="eastAsia" w:cs="Arial" w:asciiTheme="minorEastAsia" w:hAnsiTheme="minorEastAsia" w:eastAsiaTheme="minorEastAsia"/>
          <w:kern w:val="0"/>
          <w:sz w:val="24"/>
          <w:szCs w:val="24"/>
        </w:rPr>
        <w:t>、创新与学习型组织</w:t>
      </w:r>
    </w:p>
    <w:p w14:paraId="26F37B86">
      <w:pPr>
        <w:autoSpaceDE w:val="0"/>
        <w:autoSpaceDN w:val="0"/>
        <w:adjustRightInd w:val="0"/>
        <w:spacing w:line="276" w:lineRule="auto"/>
        <w:ind w:firstLine="480" w:firstLineChars="200"/>
        <w:rPr>
          <w:rFonts w:cs="Arial" w:asciiTheme="minorEastAsia" w:hAnsiTheme="minorEastAsia" w:eastAsiaTheme="minorEastAsia"/>
          <w:kern w:val="0"/>
          <w:sz w:val="24"/>
          <w:szCs w:val="24"/>
        </w:rPr>
      </w:pPr>
    </w:p>
    <w:p w14:paraId="65D6792D">
      <w:pPr>
        <w:spacing w:line="360" w:lineRule="auto"/>
        <w:ind w:firstLine="482" w:firstLineChars="200"/>
        <w:rPr>
          <w:rFonts w:asciiTheme="minorEastAsia" w:hAnsiTheme="minorEastAsia" w:eastAsiaTheme="minorEastAsia"/>
          <w:b/>
          <w:sz w:val="24"/>
          <w:szCs w:val="24"/>
        </w:rPr>
      </w:pPr>
    </w:p>
    <w:p w14:paraId="6FF3A7B5">
      <w:pPr>
        <w:spacing w:line="360" w:lineRule="auto"/>
        <w:ind w:firstLine="602" w:firstLineChars="250"/>
        <w:rPr>
          <w:rFonts w:asciiTheme="minorEastAsia" w:hAnsiTheme="minorEastAsia" w:eastAsia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/>
          <w:b/>
          <w:sz w:val="24"/>
          <w:szCs w:val="24"/>
        </w:rPr>
        <w:t>参考书目：</w:t>
      </w:r>
    </w:p>
    <w:p w14:paraId="7175CE53">
      <w:pPr>
        <w:spacing w:line="360" w:lineRule="auto"/>
        <w:ind w:firstLine="600" w:firstLineChars="25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《管理学》</w:t>
      </w:r>
      <w:r>
        <w:rPr>
          <w:rFonts w:asciiTheme="minorEastAsia" w:hAnsiTheme="minorEastAsia" w:eastAsiaTheme="minorEastAsia"/>
          <w:sz w:val="24"/>
          <w:szCs w:val="24"/>
        </w:rPr>
        <w:t xml:space="preserve">. </w:t>
      </w:r>
      <w:r>
        <w:rPr>
          <w:rFonts w:hint="eastAsia" w:asciiTheme="minorEastAsia" w:hAnsiTheme="minorEastAsia" w:eastAsiaTheme="minorEastAsia"/>
          <w:sz w:val="24"/>
          <w:szCs w:val="24"/>
        </w:rPr>
        <w:t>《管理学》编写组，陈传明主编，高等教育出版社， 201</w:t>
      </w:r>
      <w:r>
        <w:rPr>
          <w:rFonts w:asciiTheme="minorEastAsia" w:hAnsiTheme="minorEastAsia" w:eastAsiaTheme="minorEastAsia"/>
          <w:sz w:val="24"/>
          <w:szCs w:val="24"/>
        </w:rPr>
        <w:t>9</w:t>
      </w:r>
      <w:r>
        <w:rPr>
          <w:rFonts w:hint="eastAsia" w:asciiTheme="minorEastAsia" w:hAnsiTheme="minorEastAsia" w:eastAsiaTheme="minorEastAsia"/>
          <w:sz w:val="24"/>
          <w:szCs w:val="24"/>
        </w:rPr>
        <w:t>年</w:t>
      </w:r>
      <w:r>
        <w:rPr>
          <w:rFonts w:asciiTheme="minorEastAsia" w:hAnsiTheme="minorEastAsia" w:eastAsiaTheme="minorEastAsia"/>
          <w:sz w:val="24"/>
          <w:szCs w:val="24"/>
        </w:rPr>
        <w:t>1</w:t>
      </w:r>
      <w:r>
        <w:rPr>
          <w:rFonts w:hint="eastAsia" w:asciiTheme="minorEastAsia" w:hAnsiTheme="minorEastAsia" w:eastAsiaTheme="minorEastAsia"/>
          <w:sz w:val="24"/>
          <w:szCs w:val="24"/>
        </w:rPr>
        <w:t>月。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1723E"/>
    <w:rsid w:val="0001723E"/>
    <w:rsid w:val="000A7E85"/>
    <w:rsid w:val="000B13C3"/>
    <w:rsid w:val="000B6775"/>
    <w:rsid w:val="00102D49"/>
    <w:rsid w:val="001061CE"/>
    <w:rsid w:val="001439BC"/>
    <w:rsid w:val="001703B5"/>
    <w:rsid w:val="00200813"/>
    <w:rsid w:val="00257B50"/>
    <w:rsid w:val="00284E2D"/>
    <w:rsid w:val="002D3A4C"/>
    <w:rsid w:val="003F35B2"/>
    <w:rsid w:val="004203D8"/>
    <w:rsid w:val="00445668"/>
    <w:rsid w:val="00464B62"/>
    <w:rsid w:val="004C63E1"/>
    <w:rsid w:val="0050047E"/>
    <w:rsid w:val="005208AC"/>
    <w:rsid w:val="00527AB4"/>
    <w:rsid w:val="0053532B"/>
    <w:rsid w:val="005A69EA"/>
    <w:rsid w:val="005B266E"/>
    <w:rsid w:val="005C0064"/>
    <w:rsid w:val="00661054"/>
    <w:rsid w:val="00701026"/>
    <w:rsid w:val="0074597B"/>
    <w:rsid w:val="00765C43"/>
    <w:rsid w:val="0079714B"/>
    <w:rsid w:val="00817296"/>
    <w:rsid w:val="00821907"/>
    <w:rsid w:val="009A134A"/>
    <w:rsid w:val="009C39AD"/>
    <w:rsid w:val="009D0626"/>
    <w:rsid w:val="009D2E8F"/>
    <w:rsid w:val="00A26FEC"/>
    <w:rsid w:val="00A72AD5"/>
    <w:rsid w:val="00A8680E"/>
    <w:rsid w:val="00B6775F"/>
    <w:rsid w:val="00BA7586"/>
    <w:rsid w:val="00BD6C95"/>
    <w:rsid w:val="00BF3BD8"/>
    <w:rsid w:val="00C04957"/>
    <w:rsid w:val="00C67003"/>
    <w:rsid w:val="00D0350A"/>
    <w:rsid w:val="00D069DE"/>
    <w:rsid w:val="00D0798C"/>
    <w:rsid w:val="00D31894"/>
    <w:rsid w:val="00D61DF2"/>
    <w:rsid w:val="00DD58DC"/>
    <w:rsid w:val="00DE072A"/>
    <w:rsid w:val="00E06A46"/>
    <w:rsid w:val="00E83201"/>
    <w:rsid w:val="00EA7F3A"/>
    <w:rsid w:val="00EB6728"/>
    <w:rsid w:val="00EE3D29"/>
    <w:rsid w:val="00F703F8"/>
    <w:rsid w:val="00F92E48"/>
    <w:rsid w:val="089B24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10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9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5">
    <w:name w:val="Normal (Web)"/>
    <w:basedOn w:val="1"/>
    <w:semiHidden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8">
    <w:name w:val="Strong"/>
    <w:qFormat/>
    <w:uiPriority w:val="0"/>
    <w:rPr>
      <w:rFonts w:hint="default" w:ascii="Times New Roman" w:hAnsi="Times New Roman" w:cs="Times New Roman"/>
      <w:b/>
      <w:bCs/>
    </w:rPr>
  </w:style>
  <w:style w:type="character" w:customStyle="1" w:styleId="9">
    <w:name w:val="页眉 字符"/>
    <w:basedOn w:val="7"/>
    <w:link w:val="4"/>
    <w:qFormat/>
    <w:uiPriority w:val="99"/>
    <w:rPr>
      <w:sz w:val="18"/>
      <w:szCs w:val="18"/>
    </w:rPr>
  </w:style>
  <w:style w:type="character" w:customStyle="1" w:styleId="10">
    <w:name w:val="页脚 字符"/>
    <w:basedOn w:val="7"/>
    <w:link w:val="3"/>
    <w:uiPriority w:val="99"/>
    <w:rPr>
      <w:sz w:val="18"/>
      <w:szCs w:val="18"/>
    </w:rPr>
  </w:style>
  <w:style w:type="character" w:customStyle="1" w:styleId="11">
    <w:name w:val="批注框文本 字符"/>
    <w:basedOn w:val="7"/>
    <w:link w:val="2"/>
    <w:semiHidden/>
    <w:qFormat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5169C8B2-23A0-4D3A-9367-FD63F5236AE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1040</Words>
  <Characters>1055</Characters>
  <Lines>8</Lines>
  <Paragraphs>2</Paragraphs>
  <TotalTime>0</TotalTime>
  <ScaleCrop>false</ScaleCrop>
  <LinksUpToDate>false</LinksUpToDate>
  <CharactersWithSpaces>1079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2019-09-11T04:41:00Z</dcterms:created>
  <dc:creator>weze_li</dc:creator>
  <cp:lastModifiedBy>本真</cp:lastModifiedBy>
  <dcterms:modified xsi:type="dcterms:W3CDTF">2025-09-04T06:49:24Z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eyJoZGlkIjoiNDQzMTJlOWRlZjQyMjU5NDJkN2ZiMzU1OWI4YWEwNjkiLCJ1c2VySWQiOiI0MDQ0NzU0OTcifQ==</vt:lpwstr>
  </property>
  <property fmtid="{D5CDD505-2E9C-101B-9397-08002B2CF9AE}" pid="3" name="KSOProductBuildVer">
    <vt:lpwstr>2052-12.1.0.22529</vt:lpwstr>
  </property>
  <property fmtid="{D5CDD505-2E9C-101B-9397-08002B2CF9AE}" pid="4" name="ICV">
    <vt:lpwstr>7739ED7B0BA94F0CAC62A0250FEBD85F_12</vt:lpwstr>
  </property>
</Properties>
</file>